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C2" w:rsidRDefault="009178C5">
      <w:r>
        <w:t>Universidad Católica del Táchira Facultad de Ciencias Jurídicas y Políticas Escuela de Derecho HOMICIDIO TIPIFICADO EN LA LEGISLACION VENEZOLANA Autor: José Daniel Jaimez Niño Resumen: Con el desarrollo de este estudio se analizó el homicidio tipificado en la legislación venezolana. Bajo una modalidad de investigación documental, de corte cualitativo, fundamentándose en criterios doctrinarios y jurisprudenciales. El diseño de esta investigación se basó en 3 pasos, en primer lugar determinar cuáles son las causas que producen el homicidio en Venezuela, es decir la razón por la cual el sujeto activo llevo a cabo dicha conducta, posterior a ello indicar cuál es el efecto jurídico que se produce ante la presencia de este tipo penal, es decir aplicar la sanción correspondiente para finalmente establecer el tratamiento jurisprudencial que se le da a este tipo penal. Para abordar cada uno de estos objetivos se recurrió a opiniones de diferentes autores encargados de estudiar el fenómeno criminal dentro del territorio venezolano. Se concluyó que las causas que producen esta conducta antijurídica puede ser agrupada a diferentes factores: económicos, politos y sociales, ya que la situación que se vive dentro de nuestro país es preocupante, mencionamos que el efecto por excelencia ante la presencia del delito de homicidio es la sanción, es decir la aplicación de una pena correspondiente. Mencionamos que la jurisprudencia ha marcado diferentes pautas que deben hacerse presente en cada tipo de homicidio, pues la jurisprudencia reconoce la gran clasificación de tipos de homicidio existentes, de conformidad con lo que indica el código penal, recomendándose realizar diferentes cambios en los centros penitenciarios, para evitar la comisión de conductas delictivas que se producen dentro de esos recintos, así como sugerimos al estado dictar una serie de políticas que garanticen que cada ciudadano venezolano, pueda tener una vida digna y de esa forma le proporcione la satisfacción de las necesidades colectivas, con la finalidad de evitar que recurran a diferentes ilícitos para sustentarse, ya que dentro de ello se puede producir el homicidio. Descriptores: homicidio. Conducta delictiva. Sanción. Aplicación de penas. Centros penitenciarios.</w:t>
      </w:r>
      <w:bookmarkStart w:id="0" w:name="_GoBack"/>
      <w:bookmarkEnd w:id="0"/>
    </w:p>
    <w:sectPr w:rsidR="00204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5"/>
    <w:rsid w:val="00204AC2"/>
    <w:rsid w:val="009178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CAFD7-EB9F-4B34-80F1-027AB6E5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2022-11-18T14:25:00Z</dcterms:created>
  <dcterms:modified xsi:type="dcterms:W3CDTF">2022-11-18T14:26:00Z</dcterms:modified>
</cp:coreProperties>
</file>