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3C" w:rsidRDefault="00F37D3C">
      <w:r>
        <w:t xml:space="preserve">CULTAD DE CIENCIAS JURÍDICAS Y POLÍTICAS ESCUELA DE DERECHO CÁTEDRA DE SEMINARIO Determinación de la procedencia de una Intervención Humanitaria ante el Principio de Soberanía Nacional por Organismos Internacionales para solucionar la problemática en materia salud en Venezuela. Autor: Pernía Sánchez, Edna </w:t>
      </w:r>
      <w:proofErr w:type="spellStart"/>
      <w:r>
        <w:t>Mariajosé</w:t>
      </w:r>
      <w:proofErr w:type="spellEnd"/>
      <w:r>
        <w:t xml:space="preserve"> Tutor: Díaz, Gerardo Año 2020 RESUMEN El Principio de Soberanía Nacional, es un principio discutido a lo largo de los años, antiguamente era considerado como pilar fundamental para la existencia del Estado mismo y su correcto funcionamiento, por ende, no permitía excepción alguna, pero, en los últimos años se suscita el quebrantamiento de su arraigada aplicabilidad para responder a la violación de derechos fundamentales de los ciudadanos, considerados superiores en cuanto a su resguardo. El presente trabajo se trata de determinar de la procedencia de una Intervención Humanitaria ante el Principio de Soberanía Nacional por Organismos Internacionales para solucionar la problemática en materia salud en Venezuela, desglosando principalmente cual es la definición, contenido, alcance y sujeción de los Estados al Principio de Soberanía Nacional; también la definición, alcance, contenido, procedencia y casos de una Intervención Humanitaria y la necesidad de una norma que lo regule de forma minuciosa y expresamente; de igual forma, se precisó los organismos internacionales con competencia en la materia y se describió detalladamente la situación salud critica que padece Venezuela según informes internacionales. Por último, se analizó la ponderación de los Derechos Fundamentales de los ciudadanos, específicamente el Derecho a la Salud y el Derecho a la Vida, en su relación con el Principio de Soberanía Nacional, tomando en cuenta postulados de la doctrina, así como también el control de convencionalidad y jurisprudencia emanada de tribunales de otros países. De la investigación se ha concluido que, si es posible una excepción al Principio de Soberanía Nacional por una Intervención Humanitaria por Organismos Internacionales en protección de derechos fundamentales y, asimismo, la imperiosa necesidad de un ordenamiento jurídico internacional que lo regule. La investigación fue elaborada siguiendo una metodología documental, descriptiva y monográfica. Descriptores: Principio Soberanía Nacional, Intervención Humanitaria, Organismos Internacionales, Ponderación, Derechos Fundamentales.</w:t>
      </w:r>
      <w:bookmarkStart w:id="0" w:name="_GoBack"/>
      <w:bookmarkEnd w:id="0"/>
    </w:p>
    <w:sectPr w:rsidR="00782C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3C"/>
    <w:rsid w:val="00782C3C"/>
    <w:rsid w:val="00F37D3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11A4-B5E8-4249-A795-FD124B3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2022-10-11T15:03:00Z</dcterms:created>
  <dcterms:modified xsi:type="dcterms:W3CDTF">2022-10-11T15:04:00Z</dcterms:modified>
</cp:coreProperties>
</file>