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54" w:rsidRDefault="00D63F54" w:rsidP="00D63F54">
      <w:pPr>
        <w:spacing w:after="0" w:line="240" w:lineRule="auto"/>
        <w:jc w:val="center"/>
        <w:rPr>
          <w:rFonts w:ascii="Calibri" w:eastAsia="Calibri" w:hAnsi="Calibri" w:cs="Times New Roman"/>
          <w:b/>
          <w:noProof/>
          <w:sz w:val="28"/>
          <w:szCs w:val="28"/>
          <w:lang w:val="es-ES_tradnl" w:eastAsia="es-VE"/>
        </w:rPr>
      </w:pPr>
    </w:p>
    <w:p w:rsidR="00D63F54" w:rsidRPr="009D265F" w:rsidRDefault="00D63F54" w:rsidP="00D63F54">
      <w:pPr>
        <w:spacing w:after="0" w:line="240" w:lineRule="auto"/>
        <w:jc w:val="center"/>
        <w:rPr>
          <w:rFonts w:ascii="Calibri" w:eastAsia="Calibri" w:hAnsi="Calibri" w:cs="Times New Roman"/>
          <w:b/>
          <w:noProof/>
          <w:sz w:val="28"/>
          <w:szCs w:val="28"/>
          <w:lang w:val="es-ES_tradnl" w:eastAsia="es-VE"/>
        </w:rPr>
      </w:pPr>
      <w:r w:rsidRPr="009D265F">
        <w:rPr>
          <w:rFonts w:ascii="Calibri" w:eastAsia="Calibri" w:hAnsi="Calibri" w:cs="Times New Roman"/>
          <w:noProof/>
          <w:lang w:eastAsia="es-VE"/>
        </w:rPr>
        <w:drawing>
          <wp:inline distT="0" distB="0" distL="0" distR="0" wp14:anchorId="7ADF2955" wp14:editId="5E41A8AC">
            <wp:extent cx="914400" cy="743585"/>
            <wp:effectExtent l="19050" t="0" r="0" b="0"/>
            <wp:docPr id="1" name="Imagen 1" descr="logo_u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ucat"/>
                    <pic:cNvPicPr>
                      <a:picLocks noChangeAspect="1" noChangeArrowheads="1"/>
                    </pic:cNvPicPr>
                  </pic:nvPicPr>
                  <pic:blipFill>
                    <a:blip r:embed="rId4"/>
                    <a:srcRect/>
                    <a:stretch>
                      <a:fillRect/>
                    </a:stretch>
                  </pic:blipFill>
                  <pic:spPr bwMode="auto">
                    <a:xfrm>
                      <a:off x="0" y="0"/>
                      <a:ext cx="914400" cy="743585"/>
                    </a:xfrm>
                    <a:prstGeom prst="rect">
                      <a:avLst/>
                    </a:prstGeom>
                    <a:noFill/>
                    <a:ln w="9525">
                      <a:noFill/>
                      <a:miter lim="800000"/>
                      <a:headEnd/>
                      <a:tailEnd/>
                    </a:ln>
                  </pic:spPr>
                </pic:pic>
              </a:graphicData>
            </a:graphic>
          </wp:inline>
        </w:drawing>
      </w:r>
    </w:p>
    <w:p w:rsidR="00D63F54" w:rsidRPr="009D265F" w:rsidRDefault="00D63F54" w:rsidP="00D63F54">
      <w:pPr>
        <w:spacing w:after="0" w:line="240" w:lineRule="auto"/>
        <w:jc w:val="center"/>
        <w:rPr>
          <w:rFonts w:ascii="Calibri" w:eastAsia="Calibri" w:hAnsi="Calibri" w:cs="Times New Roman"/>
          <w:b/>
          <w:noProof/>
          <w:sz w:val="28"/>
          <w:szCs w:val="28"/>
          <w:lang w:val="es-ES_tradnl" w:eastAsia="es-VE"/>
        </w:rPr>
      </w:pPr>
    </w:p>
    <w:p w:rsidR="00D63F54" w:rsidRPr="009D265F" w:rsidRDefault="00D63F54" w:rsidP="00D63F54">
      <w:pPr>
        <w:spacing w:after="0" w:line="360" w:lineRule="auto"/>
        <w:jc w:val="center"/>
        <w:rPr>
          <w:rFonts w:ascii="Arial" w:eastAsia="Calibri" w:hAnsi="Arial" w:cs="Arial"/>
          <w:b/>
          <w:noProof/>
          <w:sz w:val="24"/>
          <w:szCs w:val="24"/>
          <w:lang w:val="es-ES_tradnl" w:eastAsia="es-VE"/>
        </w:rPr>
      </w:pPr>
      <w:r w:rsidRPr="009D265F">
        <w:rPr>
          <w:rFonts w:ascii="Arial" w:eastAsia="Calibri" w:hAnsi="Arial" w:cs="Arial"/>
          <w:b/>
          <w:noProof/>
          <w:sz w:val="24"/>
          <w:szCs w:val="24"/>
          <w:lang w:val="es-ES_tradnl" w:eastAsia="es-VE"/>
        </w:rPr>
        <w:t>UNIVERSIDAD CATÓLICA DEL TÁCHIRA</w:t>
      </w:r>
    </w:p>
    <w:p w:rsidR="00D63F54" w:rsidRPr="009D265F" w:rsidRDefault="00D63F54" w:rsidP="00D63F54">
      <w:pPr>
        <w:spacing w:after="0" w:line="360" w:lineRule="auto"/>
        <w:jc w:val="center"/>
        <w:rPr>
          <w:rFonts w:ascii="Arial" w:eastAsia="Calibri" w:hAnsi="Arial" w:cs="Arial"/>
          <w:b/>
          <w:noProof/>
          <w:sz w:val="24"/>
          <w:szCs w:val="24"/>
          <w:lang w:val="es-ES_tradnl" w:eastAsia="es-VE"/>
        </w:rPr>
      </w:pPr>
      <w:r w:rsidRPr="009D265F">
        <w:rPr>
          <w:rFonts w:ascii="Arial" w:eastAsia="Calibri" w:hAnsi="Arial" w:cs="Arial"/>
          <w:b/>
          <w:noProof/>
          <w:sz w:val="24"/>
          <w:szCs w:val="24"/>
          <w:lang w:val="es-ES_tradnl" w:eastAsia="es-VE"/>
        </w:rPr>
        <w:t>FACULTAD DE CIENCIAS JURÍDICAS Y POLITICAS</w:t>
      </w:r>
    </w:p>
    <w:p w:rsidR="00D63F54" w:rsidRPr="009D265F" w:rsidRDefault="00D63F54" w:rsidP="00D63F54">
      <w:pPr>
        <w:spacing w:after="0" w:line="360" w:lineRule="auto"/>
        <w:jc w:val="center"/>
        <w:rPr>
          <w:rFonts w:ascii="Arial" w:eastAsia="Calibri" w:hAnsi="Arial" w:cs="Arial"/>
          <w:b/>
          <w:noProof/>
          <w:sz w:val="24"/>
          <w:szCs w:val="24"/>
          <w:lang w:val="es-ES_tradnl" w:eastAsia="es-VE"/>
        </w:rPr>
      </w:pPr>
      <w:r w:rsidRPr="009D265F">
        <w:rPr>
          <w:rFonts w:ascii="Arial" w:eastAsia="Calibri" w:hAnsi="Arial" w:cs="Arial"/>
          <w:b/>
          <w:noProof/>
          <w:sz w:val="24"/>
          <w:szCs w:val="24"/>
          <w:lang w:val="es-ES_tradnl" w:eastAsia="es-VE"/>
        </w:rPr>
        <w:t>ESCUELA DE DERECHO</w:t>
      </w:r>
    </w:p>
    <w:p w:rsidR="00D63F54" w:rsidRPr="009D265F" w:rsidRDefault="00D63F54" w:rsidP="00D63F54">
      <w:pPr>
        <w:spacing w:before="240" w:after="240" w:line="360" w:lineRule="auto"/>
        <w:jc w:val="both"/>
        <w:rPr>
          <w:rFonts w:ascii="Calibri" w:eastAsia="Calibri" w:hAnsi="Calibri" w:cs="Times New Roman"/>
          <w:sz w:val="24"/>
          <w:szCs w:val="24"/>
          <w:lang w:val="es-ES_tradnl"/>
        </w:rPr>
      </w:pPr>
    </w:p>
    <w:p w:rsidR="00D63F54" w:rsidRPr="009D265F" w:rsidRDefault="00D63F54" w:rsidP="00D63F54">
      <w:pPr>
        <w:spacing w:before="240" w:after="240" w:line="360" w:lineRule="auto"/>
        <w:jc w:val="both"/>
        <w:rPr>
          <w:rFonts w:ascii="Calibri" w:eastAsia="Calibri" w:hAnsi="Calibri" w:cs="Times New Roman"/>
          <w:sz w:val="24"/>
          <w:szCs w:val="24"/>
          <w:lang w:val="es-ES_tradnl"/>
        </w:rPr>
      </w:pPr>
    </w:p>
    <w:p w:rsidR="00D63F54" w:rsidRPr="009D265F" w:rsidRDefault="00D63F54" w:rsidP="00D63F54">
      <w:pPr>
        <w:spacing w:after="0" w:line="240" w:lineRule="auto"/>
        <w:ind w:right="-850"/>
        <w:rPr>
          <w:rFonts w:ascii="Arial" w:eastAsia="Calibri" w:hAnsi="Arial" w:cs="Arial"/>
          <w:b/>
          <w:sz w:val="24"/>
          <w:szCs w:val="24"/>
          <w:lang w:val="es-ES_tradnl"/>
        </w:rPr>
      </w:pPr>
    </w:p>
    <w:p w:rsidR="00D63F54" w:rsidRPr="009D265F" w:rsidRDefault="00D63F54" w:rsidP="00D63F54">
      <w:pPr>
        <w:spacing w:after="0" w:line="240" w:lineRule="auto"/>
        <w:ind w:right="-850"/>
        <w:rPr>
          <w:rFonts w:ascii="Arial" w:eastAsia="Calibri" w:hAnsi="Arial" w:cs="Arial"/>
          <w:b/>
          <w:sz w:val="24"/>
          <w:szCs w:val="24"/>
          <w:lang w:val="es-ES_tradnl"/>
        </w:rPr>
      </w:pPr>
    </w:p>
    <w:p w:rsidR="00D63F54" w:rsidRDefault="00D63F54" w:rsidP="00D63F54">
      <w:pPr>
        <w:spacing w:after="0" w:line="240" w:lineRule="auto"/>
        <w:ind w:right="-850"/>
        <w:rPr>
          <w:rFonts w:ascii="Arial" w:eastAsia="Calibri" w:hAnsi="Arial" w:cs="Arial"/>
          <w:b/>
          <w:sz w:val="24"/>
          <w:szCs w:val="24"/>
          <w:lang w:val="es-ES_tradnl"/>
        </w:rPr>
      </w:pPr>
    </w:p>
    <w:p w:rsidR="00D63F54" w:rsidRPr="009D265F" w:rsidRDefault="00D63F54" w:rsidP="00D63F54">
      <w:pPr>
        <w:spacing w:after="0" w:line="240" w:lineRule="auto"/>
        <w:ind w:right="-850"/>
        <w:rPr>
          <w:rFonts w:ascii="Arial" w:eastAsia="Calibri" w:hAnsi="Arial" w:cs="Arial"/>
          <w:b/>
          <w:sz w:val="24"/>
          <w:szCs w:val="24"/>
          <w:lang w:val="es-ES_tradnl"/>
        </w:rPr>
      </w:pPr>
    </w:p>
    <w:p w:rsidR="00D63F54" w:rsidRPr="009D265F" w:rsidRDefault="00D63F54" w:rsidP="00D63F54">
      <w:pPr>
        <w:spacing w:after="0" w:line="240" w:lineRule="auto"/>
        <w:ind w:right="-850"/>
        <w:jc w:val="center"/>
        <w:rPr>
          <w:rFonts w:ascii="Arial" w:eastAsia="Calibri" w:hAnsi="Arial" w:cs="Arial"/>
          <w:b/>
          <w:sz w:val="24"/>
          <w:szCs w:val="24"/>
          <w:lang w:val="es-ES_tradnl"/>
        </w:rPr>
      </w:pPr>
    </w:p>
    <w:p w:rsidR="00D63F54" w:rsidRPr="009D265F" w:rsidRDefault="00D63F54" w:rsidP="00D63F54">
      <w:pPr>
        <w:spacing w:after="0" w:line="240" w:lineRule="auto"/>
        <w:jc w:val="center"/>
        <w:rPr>
          <w:rFonts w:ascii="Arial" w:hAnsi="Arial" w:cs="Arial"/>
          <w:b/>
          <w:sz w:val="24"/>
          <w:szCs w:val="24"/>
        </w:rPr>
      </w:pPr>
      <w:r w:rsidRPr="009D265F">
        <w:rPr>
          <w:rFonts w:ascii="Arial" w:hAnsi="Arial" w:cs="Arial"/>
          <w:b/>
          <w:sz w:val="24"/>
          <w:szCs w:val="24"/>
        </w:rPr>
        <w:t>LOS DERECHOS DEL CIUDADANO Y SU INFLUENCIA EN LA NULIDAD DEL DELITO DE ROBO EN LA POLICÍA ESTADAL DEL MUNICIPIO JUNÍN DEL ESTADO TÁCHIRA.</w:t>
      </w:r>
    </w:p>
    <w:p w:rsidR="00D63F54" w:rsidRPr="009D265F" w:rsidRDefault="00D63F54" w:rsidP="00D63F54">
      <w:pPr>
        <w:spacing w:after="0" w:line="240" w:lineRule="auto"/>
        <w:jc w:val="center"/>
        <w:rPr>
          <w:rFonts w:ascii="Arial" w:eastAsia="Calibri" w:hAnsi="Arial" w:cs="Arial"/>
          <w:b/>
          <w:sz w:val="24"/>
          <w:szCs w:val="24"/>
        </w:rPr>
      </w:pPr>
    </w:p>
    <w:p w:rsidR="00D63F54" w:rsidRPr="009D265F" w:rsidRDefault="00D63F54" w:rsidP="00D63F54">
      <w:pPr>
        <w:spacing w:after="0" w:line="240" w:lineRule="auto"/>
        <w:jc w:val="center"/>
        <w:rPr>
          <w:rFonts w:ascii="Arial" w:eastAsia="Calibri" w:hAnsi="Arial" w:cs="Arial"/>
          <w:b/>
          <w:sz w:val="24"/>
          <w:szCs w:val="24"/>
        </w:rPr>
      </w:pPr>
      <w:r w:rsidRPr="009D265F">
        <w:rPr>
          <w:rFonts w:ascii="Arial" w:eastAsia="Calibri" w:hAnsi="Arial" w:cs="Arial"/>
          <w:b/>
          <w:sz w:val="24"/>
          <w:szCs w:val="24"/>
        </w:rPr>
        <w:t>Trabajo de Grado para optar al título de Abogado</w:t>
      </w:r>
    </w:p>
    <w:p w:rsidR="00D63F54" w:rsidRPr="009D265F" w:rsidRDefault="00D63F54" w:rsidP="00D63F54">
      <w:pPr>
        <w:spacing w:after="0" w:line="240" w:lineRule="auto"/>
        <w:jc w:val="center"/>
        <w:rPr>
          <w:rFonts w:ascii="Arial" w:eastAsia="Calibri" w:hAnsi="Arial" w:cs="Arial"/>
          <w:b/>
          <w:sz w:val="24"/>
          <w:szCs w:val="24"/>
        </w:rPr>
      </w:pPr>
      <w:r w:rsidRPr="009D265F">
        <w:rPr>
          <w:rFonts w:ascii="Arial" w:eastAsia="Calibri" w:hAnsi="Arial" w:cs="Arial"/>
          <w:b/>
          <w:sz w:val="24"/>
          <w:szCs w:val="24"/>
        </w:rPr>
        <w:t>Línea de Investigación: Derecho Penal y Derechos Humanos.</w:t>
      </w:r>
    </w:p>
    <w:p w:rsidR="00D63F54" w:rsidRDefault="00D63F54" w:rsidP="00D63F54">
      <w:pPr>
        <w:spacing w:before="240" w:after="0" w:line="240" w:lineRule="auto"/>
        <w:ind w:left="4321"/>
        <w:jc w:val="right"/>
        <w:rPr>
          <w:rFonts w:ascii="Arial" w:eastAsia="Times New Roman" w:hAnsi="Arial" w:cs="Arial"/>
          <w:b/>
          <w:sz w:val="24"/>
          <w:szCs w:val="24"/>
          <w:lang w:eastAsia="es-ES"/>
        </w:rPr>
      </w:pPr>
    </w:p>
    <w:p w:rsidR="00D63F54" w:rsidRPr="009D265F" w:rsidRDefault="00D63F54" w:rsidP="00D63F54">
      <w:pPr>
        <w:spacing w:before="240" w:after="0" w:line="240" w:lineRule="auto"/>
        <w:ind w:left="4321"/>
        <w:jc w:val="right"/>
        <w:rPr>
          <w:rFonts w:ascii="Arial" w:eastAsia="Times New Roman" w:hAnsi="Arial" w:cs="Arial"/>
          <w:b/>
          <w:sz w:val="24"/>
          <w:szCs w:val="24"/>
          <w:lang w:eastAsia="es-ES"/>
        </w:rPr>
      </w:pPr>
    </w:p>
    <w:p w:rsidR="00D63F54" w:rsidRDefault="00D63F54" w:rsidP="00D63F54">
      <w:pPr>
        <w:spacing w:before="240" w:after="0" w:line="240" w:lineRule="auto"/>
        <w:jc w:val="right"/>
        <w:rPr>
          <w:rFonts w:ascii="Arial" w:eastAsia="Times New Roman" w:hAnsi="Arial" w:cs="Arial"/>
          <w:b/>
          <w:sz w:val="24"/>
          <w:szCs w:val="24"/>
          <w:lang w:val="es-ES_tradnl" w:eastAsia="es-ES"/>
        </w:rPr>
      </w:pPr>
    </w:p>
    <w:p w:rsidR="00D63F54" w:rsidRDefault="00D63F54" w:rsidP="00D63F54">
      <w:pPr>
        <w:spacing w:before="240" w:after="0" w:line="240" w:lineRule="auto"/>
        <w:jc w:val="right"/>
        <w:rPr>
          <w:rFonts w:ascii="Arial" w:eastAsia="Times New Roman" w:hAnsi="Arial" w:cs="Arial"/>
          <w:b/>
          <w:sz w:val="24"/>
          <w:szCs w:val="24"/>
          <w:lang w:val="es-ES_tradnl" w:eastAsia="es-ES"/>
        </w:rPr>
      </w:pPr>
    </w:p>
    <w:p w:rsidR="00E63BB2" w:rsidRPr="009D265F" w:rsidRDefault="00E63BB2" w:rsidP="00E63BB2">
      <w:pPr>
        <w:spacing w:before="240" w:after="0" w:line="240" w:lineRule="auto"/>
        <w:rPr>
          <w:rFonts w:ascii="Arial" w:eastAsia="Times New Roman" w:hAnsi="Arial" w:cs="Arial"/>
          <w:b/>
          <w:sz w:val="24"/>
          <w:szCs w:val="24"/>
          <w:lang w:val="es-ES_tradnl" w:eastAsia="es-ES"/>
        </w:rPr>
      </w:pPr>
    </w:p>
    <w:p w:rsidR="00E63BB2" w:rsidRPr="009D265F" w:rsidRDefault="00D63F54" w:rsidP="00E63BB2">
      <w:pPr>
        <w:spacing w:before="240" w:after="0" w:line="240" w:lineRule="auto"/>
        <w:ind w:left="4248"/>
        <w:rPr>
          <w:rFonts w:ascii="Arial" w:eastAsia="Times New Roman" w:hAnsi="Arial" w:cs="Arial"/>
          <w:sz w:val="24"/>
          <w:szCs w:val="24"/>
          <w:lang w:val="es-ES_tradnl" w:eastAsia="es-ES"/>
        </w:rPr>
      </w:pPr>
      <w:r w:rsidRPr="009D265F">
        <w:rPr>
          <w:rFonts w:ascii="Arial" w:eastAsia="Times New Roman" w:hAnsi="Arial" w:cs="Arial"/>
          <w:b/>
          <w:sz w:val="24"/>
          <w:szCs w:val="24"/>
          <w:lang w:val="es-ES_tradnl" w:eastAsia="es-ES"/>
        </w:rPr>
        <w:t>Autor</w:t>
      </w:r>
      <w:r w:rsidRPr="009D265F">
        <w:rPr>
          <w:rFonts w:ascii="Arial" w:eastAsia="Times New Roman" w:hAnsi="Arial" w:cs="Arial"/>
          <w:sz w:val="24"/>
          <w:szCs w:val="24"/>
          <w:lang w:val="es-ES_tradnl" w:eastAsia="es-ES"/>
        </w:rPr>
        <w:t>: Chaparro Morales Carlos Javier</w:t>
      </w:r>
      <w:r>
        <w:rPr>
          <w:rFonts w:ascii="Arial" w:eastAsia="Times New Roman" w:hAnsi="Arial" w:cs="Arial"/>
          <w:sz w:val="24"/>
          <w:szCs w:val="24"/>
          <w:lang w:val="es-ES_tradnl" w:eastAsia="es-ES"/>
        </w:rPr>
        <w:t xml:space="preserve"> </w:t>
      </w:r>
      <w:r w:rsidRPr="00D63F54">
        <w:rPr>
          <w:rFonts w:ascii="Arial" w:eastAsia="Times New Roman" w:hAnsi="Arial" w:cs="Arial"/>
          <w:b/>
          <w:sz w:val="24"/>
          <w:szCs w:val="24"/>
          <w:lang w:val="es-ES_tradnl" w:eastAsia="es-ES"/>
        </w:rPr>
        <w:t>C.I</w:t>
      </w:r>
      <w:r>
        <w:rPr>
          <w:rFonts w:ascii="Arial" w:eastAsia="Times New Roman" w:hAnsi="Arial" w:cs="Arial"/>
          <w:sz w:val="24"/>
          <w:szCs w:val="24"/>
          <w:lang w:val="es-ES_tradnl" w:eastAsia="es-ES"/>
        </w:rPr>
        <w:t>: 21</w:t>
      </w:r>
      <w:r w:rsidR="00E63BB2">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342</w:t>
      </w:r>
      <w:r w:rsidR="00E63BB2">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102</w:t>
      </w:r>
    </w:p>
    <w:p w:rsidR="00D63F54" w:rsidRDefault="00D63F54" w:rsidP="00D63F54">
      <w:pPr>
        <w:tabs>
          <w:tab w:val="left" w:pos="708"/>
        </w:tabs>
        <w:spacing w:after="0" w:line="240" w:lineRule="auto"/>
        <w:jc w:val="center"/>
        <w:rPr>
          <w:rFonts w:ascii="Arial" w:eastAsia="Times New Roman" w:hAnsi="Arial" w:cs="Arial"/>
          <w:bCs/>
          <w:sz w:val="24"/>
          <w:szCs w:val="24"/>
          <w:lang w:val="es-ES" w:eastAsia="es-ES"/>
        </w:rPr>
      </w:pPr>
      <w:r w:rsidRPr="009D265F">
        <w:rPr>
          <w:rFonts w:ascii="Arial" w:eastAsia="Times New Roman" w:hAnsi="Arial" w:cs="Arial"/>
          <w:b/>
          <w:bCs/>
          <w:sz w:val="24"/>
          <w:szCs w:val="24"/>
          <w:lang w:val="es-ES_tradnl" w:eastAsia="es-ES"/>
        </w:rPr>
        <w:t xml:space="preserve">       </w:t>
      </w:r>
      <w:r>
        <w:rPr>
          <w:rFonts w:ascii="Arial" w:eastAsia="Times New Roman" w:hAnsi="Arial" w:cs="Arial"/>
          <w:b/>
          <w:bCs/>
          <w:sz w:val="24"/>
          <w:szCs w:val="24"/>
          <w:lang w:val="es-ES_tradnl" w:eastAsia="es-ES"/>
        </w:rPr>
        <w:t xml:space="preserve">                           </w:t>
      </w:r>
      <w:r w:rsidRPr="009D265F">
        <w:rPr>
          <w:rFonts w:ascii="Arial" w:eastAsia="Times New Roman" w:hAnsi="Arial" w:cs="Arial"/>
          <w:b/>
          <w:bCs/>
          <w:sz w:val="24"/>
          <w:szCs w:val="24"/>
          <w:lang w:val="es-ES_tradnl" w:eastAsia="es-ES"/>
        </w:rPr>
        <w:t>Tutor</w:t>
      </w:r>
      <w:r w:rsidRPr="000F7DF1">
        <w:rPr>
          <w:rFonts w:ascii="Arial" w:eastAsia="Times New Roman" w:hAnsi="Arial" w:cs="Arial"/>
          <w:bCs/>
          <w:sz w:val="24"/>
          <w:szCs w:val="24"/>
          <w:lang w:val="es-ES_tradnl" w:eastAsia="es-ES"/>
        </w:rPr>
        <w:t>:</w:t>
      </w:r>
      <w:r w:rsidRPr="009D265F">
        <w:rPr>
          <w:rFonts w:ascii="Arial" w:eastAsia="Times New Roman" w:hAnsi="Arial" w:cs="Arial"/>
          <w:b/>
          <w:bCs/>
          <w:sz w:val="24"/>
          <w:szCs w:val="24"/>
          <w:lang w:val="es-ES_tradnl" w:eastAsia="es-ES"/>
        </w:rPr>
        <w:t xml:space="preserve"> </w:t>
      </w:r>
      <w:r w:rsidRPr="009D265F">
        <w:rPr>
          <w:rFonts w:ascii="Arial" w:eastAsia="Times New Roman" w:hAnsi="Arial" w:cs="Arial"/>
          <w:bCs/>
          <w:sz w:val="24"/>
          <w:szCs w:val="24"/>
          <w:lang w:val="es-ES" w:eastAsia="es-ES"/>
        </w:rPr>
        <w:t>Dolly C. Duque C.</w:t>
      </w:r>
    </w:p>
    <w:p w:rsidR="00E63BB2" w:rsidRPr="009D265F" w:rsidRDefault="00E63BB2" w:rsidP="00E63BB2">
      <w:pPr>
        <w:tabs>
          <w:tab w:val="left" w:pos="6804"/>
        </w:tabs>
        <w:spacing w:after="0" w:line="360" w:lineRule="auto"/>
        <w:ind w:left="6804" w:hanging="6804"/>
        <w:jc w:val="center"/>
        <w:rPr>
          <w:rFonts w:ascii="Arial" w:eastAsia="Times New Roman" w:hAnsi="Arial" w:cs="Arial"/>
          <w:bCs/>
          <w:sz w:val="24"/>
          <w:szCs w:val="24"/>
          <w:lang w:eastAsia="es-ES"/>
        </w:rPr>
      </w:pPr>
      <w:r>
        <w:rPr>
          <w:rFonts w:ascii="Arial" w:eastAsia="Times New Roman" w:hAnsi="Arial" w:cs="Arial"/>
          <w:bCs/>
          <w:sz w:val="24"/>
          <w:szCs w:val="24"/>
          <w:lang w:eastAsia="es-ES"/>
        </w:rPr>
        <w:t xml:space="preserve">                    </w:t>
      </w:r>
      <w:r w:rsidRPr="00E63BB2">
        <w:rPr>
          <w:rFonts w:ascii="Arial" w:eastAsia="Times New Roman" w:hAnsi="Arial" w:cs="Arial"/>
          <w:b/>
          <w:bCs/>
          <w:sz w:val="24"/>
          <w:szCs w:val="24"/>
          <w:lang w:eastAsia="es-ES"/>
        </w:rPr>
        <w:t>C. I:</w:t>
      </w:r>
      <w:r>
        <w:rPr>
          <w:rFonts w:ascii="Arial" w:eastAsia="Times New Roman" w:hAnsi="Arial" w:cs="Arial"/>
          <w:bCs/>
          <w:sz w:val="24"/>
          <w:szCs w:val="24"/>
          <w:lang w:eastAsia="es-ES"/>
        </w:rPr>
        <w:t xml:space="preserve"> </w:t>
      </w:r>
      <w:r w:rsidRPr="009D265F">
        <w:rPr>
          <w:rFonts w:ascii="Arial" w:eastAsia="Times New Roman" w:hAnsi="Arial" w:cs="Arial"/>
          <w:bCs/>
          <w:sz w:val="24"/>
          <w:szCs w:val="24"/>
          <w:lang w:eastAsia="es-ES"/>
        </w:rPr>
        <w:t>13.399.779</w:t>
      </w:r>
    </w:p>
    <w:p w:rsidR="00E63BB2" w:rsidRPr="009D265F" w:rsidRDefault="00E63BB2" w:rsidP="00D63F54">
      <w:pPr>
        <w:tabs>
          <w:tab w:val="left" w:pos="708"/>
        </w:tabs>
        <w:spacing w:after="0" w:line="240" w:lineRule="auto"/>
        <w:jc w:val="center"/>
        <w:rPr>
          <w:rFonts w:ascii="Arial" w:eastAsia="Times New Roman" w:hAnsi="Arial" w:cs="Arial"/>
          <w:bCs/>
          <w:sz w:val="24"/>
          <w:szCs w:val="24"/>
          <w:lang w:val="es-ES" w:eastAsia="es-ES"/>
        </w:rPr>
      </w:pPr>
    </w:p>
    <w:p w:rsidR="00D63F54" w:rsidRPr="009D265F" w:rsidRDefault="00D63F54" w:rsidP="00DB3479">
      <w:pPr>
        <w:spacing w:before="240" w:after="240" w:line="360" w:lineRule="auto"/>
        <w:jc w:val="center"/>
        <w:rPr>
          <w:rFonts w:ascii="Arial" w:eastAsia="Calibri" w:hAnsi="Arial" w:cs="Arial"/>
          <w:b/>
          <w:noProof/>
          <w:sz w:val="24"/>
          <w:szCs w:val="24"/>
          <w:lang w:val="es-ES_tradnl" w:eastAsia="es-VE"/>
        </w:rPr>
      </w:pPr>
      <w:r>
        <w:rPr>
          <w:rFonts w:ascii="Arial" w:eastAsia="Calibri" w:hAnsi="Arial" w:cs="Arial"/>
          <w:sz w:val="24"/>
          <w:szCs w:val="24"/>
        </w:rPr>
        <w:t>San Cristóbal</w:t>
      </w:r>
      <w:r>
        <w:rPr>
          <w:rFonts w:ascii="Arial" w:eastAsia="Calibri" w:hAnsi="Arial" w:cs="Arial"/>
          <w:sz w:val="24"/>
          <w:szCs w:val="24"/>
        </w:rPr>
        <w:t>, 11</w:t>
      </w:r>
      <w:r>
        <w:rPr>
          <w:rFonts w:ascii="Arial" w:eastAsia="Calibri" w:hAnsi="Arial" w:cs="Arial"/>
          <w:sz w:val="24"/>
          <w:szCs w:val="24"/>
        </w:rPr>
        <w:t xml:space="preserve"> de junio </w:t>
      </w:r>
      <w:r w:rsidRPr="009D265F">
        <w:rPr>
          <w:rFonts w:ascii="Arial" w:eastAsia="Calibri" w:hAnsi="Arial" w:cs="Arial"/>
          <w:sz w:val="24"/>
          <w:szCs w:val="24"/>
        </w:rPr>
        <w:t>de 2021</w:t>
      </w:r>
    </w:p>
    <w:p w:rsidR="00D63F54" w:rsidRDefault="00D63F54" w:rsidP="00D63F54">
      <w:pPr>
        <w:spacing w:after="200" w:line="276" w:lineRule="auto"/>
        <w:jc w:val="center"/>
        <w:rPr>
          <w:rFonts w:ascii="Arial" w:eastAsia="Calibri" w:hAnsi="Arial" w:cs="Arial"/>
          <w:b/>
          <w:noProof/>
          <w:sz w:val="24"/>
          <w:szCs w:val="24"/>
          <w:lang w:val="es-ES_tradnl" w:eastAsia="es-VE"/>
        </w:rPr>
      </w:pPr>
      <w:r w:rsidRPr="009D265F">
        <w:rPr>
          <w:rFonts w:ascii="Calibri" w:eastAsia="Calibri" w:hAnsi="Calibri" w:cs="Times New Roman"/>
          <w:noProof/>
          <w:lang w:eastAsia="es-VE"/>
        </w:rPr>
        <w:lastRenderedPageBreak/>
        <w:drawing>
          <wp:inline distT="0" distB="0" distL="0" distR="0" wp14:anchorId="091ADEFE" wp14:editId="66E972D0">
            <wp:extent cx="914400" cy="743585"/>
            <wp:effectExtent l="19050" t="0" r="0" b="0"/>
            <wp:docPr id="2" name="Imagen 2" descr="logo_u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ucat"/>
                    <pic:cNvPicPr>
                      <a:picLocks noChangeAspect="1" noChangeArrowheads="1"/>
                    </pic:cNvPicPr>
                  </pic:nvPicPr>
                  <pic:blipFill>
                    <a:blip r:embed="rId4"/>
                    <a:srcRect/>
                    <a:stretch>
                      <a:fillRect/>
                    </a:stretch>
                  </pic:blipFill>
                  <pic:spPr bwMode="auto">
                    <a:xfrm>
                      <a:off x="0" y="0"/>
                      <a:ext cx="914400" cy="743585"/>
                    </a:xfrm>
                    <a:prstGeom prst="rect">
                      <a:avLst/>
                    </a:prstGeom>
                    <a:noFill/>
                    <a:ln w="9525">
                      <a:noFill/>
                      <a:miter lim="800000"/>
                      <a:headEnd/>
                      <a:tailEnd/>
                    </a:ln>
                  </pic:spPr>
                </pic:pic>
              </a:graphicData>
            </a:graphic>
          </wp:inline>
        </w:drawing>
      </w:r>
    </w:p>
    <w:p w:rsidR="00D63F54" w:rsidRPr="009D265F" w:rsidRDefault="00D63F54" w:rsidP="00D63F54">
      <w:pPr>
        <w:spacing w:after="0" w:line="276" w:lineRule="auto"/>
        <w:jc w:val="center"/>
        <w:rPr>
          <w:rFonts w:ascii="Arial" w:eastAsia="Calibri" w:hAnsi="Arial" w:cs="Arial"/>
          <w:b/>
          <w:noProof/>
          <w:sz w:val="24"/>
          <w:szCs w:val="24"/>
          <w:lang w:val="es-ES_tradnl" w:eastAsia="es-VE"/>
        </w:rPr>
      </w:pPr>
      <w:r w:rsidRPr="009D265F">
        <w:rPr>
          <w:rFonts w:ascii="Arial" w:eastAsia="Calibri" w:hAnsi="Arial" w:cs="Arial"/>
          <w:b/>
          <w:noProof/>
          <w:sz w:val="24"/>
          <w:szCs w:val="24"/>
          <w:lang w:val="es-ES_tradnl" w:eastAsia="es-VE"/>
        </w:rPr>
        <w:t>UNIVERSIDAD CATÓLICA DEL TÁCHIRA</w:t>
      </w:r>
    </w:p>
    <w:p w:rsidR="00D63F54" w:rsidRPr="009D265F" w:rsidRDefault="00D63F54" w:rsidP="00D63F54">
      <w:pPr>
        <w:spacing w:after="0" w:line="276" w:lineRule="auto"/>
        <w:jc w:val="center"/>
        <w:rPr>
          <w:rFonts w:ascii="Arial" w:eastAsia="Calibri" w:hAnsi="Arial" w:cs="Arial"/>
          <w:b/>
          <w:noProof/>
          <w:sz w:val="24"/>
          <w:szCs w:val="24"/>
          <w:lang w:val="es-ES_tradnl" w:eastAsia="es-VE"/>
        </w:rPr>
      </w:pPr>
      <w:r w:rsidRPr="009D265F">
        <w:rPr>
          <w:rFonts w:ascii="Arial" w:eastAsia="Calibri" w:hAnsi="Arial" w:cs="Arial"/>
          <w:b/>
          <w:noProof/>
          <w:sz w:val="24"/>
          <w:szCs w:val="24"/>
          <w:lang w:val="es-ES_tradnl" w:eastAsia="es-VE"/>
        </w:rPr>
        <w:t>FACULTAD DE CIENCIAS JURÍDICAS Y POLITICAS</w:t>
      </w:r>
    </w:p>
    <w:p w:rsidR="00D63F54" w:rsidRPr="009D265F" w:rsidRDefault="00D63F54" w:rsidP="00D63F54">
      <w:pPr>
        <w:spacing w:after="0" w:line="276" w:lineRule="auto"/>
        <w:jc w:val="center"/>
        <w:rPr>
          <w:rFonts w:ascii="Arial" w:eastAsia="Calibri" w:hAnsi="Arial" w:cs="Arial"/>
          <w:b/>
          <w:noProof/>
          <w:sz w:val="24"/>
          <w:szCs w:val="24"/>
          <w:lang w:val="es-ES_tradnl" w:eastAsia="es-VE"/>
        </w:rPr>
      </w:pPr>
      <w:r w:rsidRPr="009D265F">
        <w:rPr>
          <w:rFonts w:ascii="Arial" w:eastAsia="Calibri" w:hAnsi="Arial" w:cs="Arial"/>
          <w:b/>
          <w:noProof/>
          <w:sz w:val="24"/>
          <w:szCs w:val="24"/>
          <w:lang w:val="es-ES_tradnl" w:eastAsia="es-VE"/>
        </w:rPr>
        <w:t>ESCUELA DE DERECHO</w:t>
      </w:r>
    </w:p>
    <w:p w:rsidR="00D63F54" w:rsidRDefault="00D63F54" w:rsidP="00D63F54">
      <w:pPr>
        <w:spacing w:after="0" w:line="276" w:lineRule="auto"/>
        <w:jc w:val="center"/>
        <w:rPr>
          <w:rFonts w:ascii="Arial" w:eastAsia="Calibri" w:hAnsi="Arial" w:cs="Arial"/>
          <w:sz w:val="24"/>
          <w:szCs w:val="24"/>
        </w:rPr>
      </w:pPr>
    </w:p>
    <w:p w:rsidR="00D63F54" w:rsidRPr="009D265F" w:rsidRDefault="00D63F54" w:rsidP="00D63F54">
      <w:pPr>
        <w:spacing w:after="0" w:line="276" w:lineRule="auto"/>
        <w:jc w:val="center"/>
        <w:rPr>
          <w:rFonts w:ascii="Arial" w:eastAsia="Calibri" w:hAnsi="Arial" w:cs="Arial"/>
          <w:sz w:val="24"/>
          <w:szCs w:val="24"/>
        </w:rPr>
      </w:pPr>
    </w:p>
    <w:p w:rsidR="00D63F54" w:rsidRPr="009D265F" w:rsidRDefault="00D63F54" w:rsidP="00D63F54">
      <w:pPr>
        <w:spacing w:after="0" w:line="240" w:lineRule="auto"/>
        <w:jc w:val="center"/>
        <w:rPr>
          <w:rFonts w:ascii="Arial" w:hAnsi="Arial" w:cs="Arial"/>
          <w:b/>
          <w:sz w:val="24"/>
          <w:szCs w:val="24"/>
        </w:rPr>
      </w:pPr>
      <w:r w:rsidRPr="009D265F">
        <w:rPr>
          <w:rFonts w:ascii="Arial" w:hAnsi="Arial" w:cs="Arial"/>
          <w:b/>
          <w:sz w:val="24"/>
          <w:szCs w:val="24"/>
        </w:rPr>
        <w:t>LOS DERECHOS DEL CIUDADANO Y SU INFLUENCIA EN LA NULIDAD DEL DELITO DE ROBO EN LA POLICÍA ESTADAL DEL MUNICIPIO JUNÍN DEL ESTADO TÁCHIRA.</w:t>
      </w:r>
    </w:p>
    <w:p w:rsidR="00D63F54" w:rsidRPr="009D265F" w:rsidRDefault="00D63F54" w:rsidP="00D63F54">
      <w:pPr>
        <w:spacing w:before="240" w:after="0" w:line="240" w:lineRule="auto"/>
        <w:jc w:val="center"/>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                                                                                  </w:t>
      </w:r>
      <w:r w:rsidRPr="009D265F">
        <w:rPr>
          <w:rFonts w:ascii="Arial" w:eastAsia="Times New Roman" w:hAnsi="Arial" w:cs="Arial"/>
          <w:b/>
          <w:sz w:val="24"/>
          <w:szCs w:val="24"/>
          <w:lang w:val="es-ES_tradnl" w:eastAsia="es-ES"/>
        </w:rPr>
        <w:t>Autor</w:t>
      </w:r>
      <w:r w:rsidRPr="009D265F">
        <w:rPr>
          <w:rFonts w:ascii="Arial" w:eastAsia="Times New Roman" w:hAnsi="Arial" w:cs="Arial"/>
          <w:sz w:val="24"/>
          <w:szCs w:val="24"/>
          <w:lang w:val="es-ES_tradnl" w:eastAsia="es-ES"/>
        </w:rPr>
        <w:t>: Chaparro Carlos J.</w:t>
      </w:r>
    </w:p>
    <w:p w:rsidR="00D63F54" w:rsidRPr="009D265F" w:rsidRDefault="00D63F54" w:rsidP="00D63F54">
      <w:pPr>
        <w:tabs>
          <w:tab w:val="left" w:pos="708"/>
        </w:tabs>
        <w:spacing w:after="0" w:line="240" w:lineRule="auto"/>
        <w:jc w:val="center"/>
        <w:rPr>
          <w:rFonts w:ascii="Arial" w:eastAsia="Times New Roman" w:hAnsi="Arial" w:cs="Arial"/>
          <w:bCs/>
          <w:sz w:val="24"/>
          <w:szCs w:val="24"/>
          <w:lang w:val="es-ES" w:eastAsia="es-ES"/>
        </w:rPr>
      </w:pPr>
      <w:r>
        <w:rPr>
          <w:rFonts w:ascii="Arial" w:eastAsia="Times New Roman" w:hAnsi="Arial" w:cs="Arial"/>
          <w:b/>
          <w:bCs/>
          <w:sz w:val="24"/>
          <w:szCs w:val="24"/>
          <w:lang w:val="es-ES_tradnl" w:eastAsia="es-ES"/>
        </w:rPr>
        <w:t xml:space="preserve">                                                                                </w:t>
      </w:r>
      <w:r w:rsidRPr="009D265F">
        <w:rPr>
          <w:rFonts w:ascii="Arial" w:eastAsia="Times New Roman" w:hAnsi="Arial" w:cs="Arial"/>
          <w:b/>
          <w:bCs/>
          <w:sz w:val="24"/>
          <w:szCs w:val="24"/>
          <w:lang w:val="es-ES_tradnl" w:eastAsia="es-ES"/>
        </w:rPr>
        <w:t xml:space="preserve">Tutor: </w:t>
      </w:r>
      <w:r w:rsidRPr="009D265F">
        <w:rPr>
          <w:rFonts w:ascii="Arial" w:eastAsia="Times New Roman" w:hAnsi="Arial" w:cs="Arial"/>
          <w:bCs/>
          <w:sz w:val="24"/>
          <w:szCs w:val="24"/>
          <w:lang w:val="es-ES" w:eastAsia="es-ES"/>
        </w:rPr>
        <w:t>Dolly C. Duque C.</w:t>
      </w:r>
    </w:p>
    <w:p w:rsidR="00D63F54" w:rsidRDefault="00DB3479" w:rsidP="00DB3479">
      <w:pPr>
        <w:tabs>
          <w:tab w:val="left" w:pos="708"/>
        </w:tabs>
        <w:spacing w:after="0" w:line="240" w:lineRule="auto"/>
        <w:jc w:val="center"/>
        <w:rPr>
          <w:rFonts w:ascii="Arial" w:eastAsia="Times New Roman" w:hAnsi="Arial" w:cs="Arial"/>
          <w:bCs/>
          <w:sz w:val="24"/>
          <w:szCs w:val="24"/>
          <w:lang w:val="es-ES" w:eastAsia="es-ES"/>
        </w:rPr>
      </w:pPr>
      <w:r>
        <w:rPr>
          <w:rFonts w:ascii="Arial" w:eastAsia="Times New Roman" w:hAnsi="Arial" w:cs="Arial"/>
          <w:b/>
          <w:bCs/>
          <w:sz w:val="24"/>
          <w:szCs w:val="24"/>
          <w:lang w:val="es-ES" w:eastAsia="es-ES"/>
        </w:rPr>
        <w:t xml:space="preserve">                                                         </w:t>
      </w:r>
      <w:r w:rsidR="00D63F54" w:rsidRPr="009D265F">
        <w:rPr>
          <w:rFonts w:ascii="Arial" w:eastAsia="Times New Roman" w:hAnsi="Arial" w:cs="Arial"/>
          <w:b/>
          <w:bCs/>
          <w:sz w:val="24"/>
          <w:szCs w:val="24"/>
          <w:lang w:val="es-ES" w:eastAsia="es-ES"/>
        </w:rPr>
        <w:t>Año</w:t>
      </w:r>
      <w:r w:rsidR="00D63F54" w:rsidRPr="009D265F">
        <w:rPr>
          <w:rFonts w:ascii="Arial" w:eastAsia="Times New Roman" w:hAnsi="Arial" w:cs="Arial"/>
          <w:bCs/>
          <w:sz w:val="24"/>
          <w:szCs w:val="24"/>
          <w:lang w:val="es-ES" w:eastAsia="es-ES"/>
        </w:rPr>
        <w:t>: 2021</w:t>
      </w:r>
    </w:p>
    <w:p w:rsidR="00D63F54" w:rsidRDefault="00D63F54" w:rsidP="00D63F54">
      <w:pPr>
        <w:tabs>
          <w:tab w:val="left" w:pos="708"/>
        </w:tabs>
        <w:spacing w:after="0" w:line="240" w:lineRule="auto"/>
        <w:jc w:val="right"/>
        <w:rPr>
          <w:rFonts w:ascii="Arial" w:eastAsia="Times New Roman" w:hAnsi="Arial" w:cs="Arial"/>
          <w:bCs/>
          <w:sz w:val="24"/>
          <w:szCs w:val="24"/>
          <w:lang w:val="es-ES" w:eastAsia="es-ES"/>
        </w:rPr>
      </w:pPr>
    </w:p>
    <w:p w:rsidR="00D63F54" w:rsidRPr="009D265F" w:rsidRDefault="00D63F54" w:rsidP="00D63F54">
      <w:pPr>
        <w:tabs>
          <w:tab w:val="left" w:pos="708"/>
        </w:tabs>
        <w:spacing w:after="0" w:line="240" w:lineRule="auto"/>
        <w:jc w:val="right"/>
        <w:rPr>
          <w:rFonts w:ascii="Arial" w:eastAsia="Times New Roman" w:hAnsi="Arial" w:cs="Arial"/>
          <w:bCs/>
          <w:sz w:val="24"/>
          <w:szCs w:val="24"/>
          <w:lang w:val="es-ES" w:eastAsia="es-ES"/>
        </w:rPr>
      </w:pPr>
    </w:p>
    <w:p w:rsidR="00D63F54" w:rsidRPr="009D265F" w:rsidRDefault="00D63F54" w:rsidP="00D63F54">
      <w:pPr>
        <w:tabs>
          <w:tab w:val="left" w:pos="708"/>
        </w:tabs>
        <w:spacing w:after="0" w:line="240" w:lineRule="auto"/>
        <w:jc w:val="center"/>
        <w:rPr>
          <w:rFonts w:ascii="Arial" w:eastAsia="Calibri" w:hAnsi="Arial" w:cs="Arial"/>
          <w:b/>
          <w:bCs/>
          <w:sz w:val="24"/>
          <w:szCs w:val="24"/>
          <w:lang w:eastAsia="es-ES"/>
        </w:rPr>
      </w:pPr>
      <w:r w:rsidRPr="009D265F">
        <w:rPr>
          <w:rFonts w:ascii="Arial" w:eastAsia="Calibri" w:hAnsi="Arial" w:cs="Arial"/>
          <w:b/>
          <w:bCs/>
          <w:sz w:val="24"/>
          <w:szCs w:val="24"/>
          <w:lang w:eastAsia="es-ES"/>
        </w:rPr>
        <w:t>RESUMEN</w:t>
      </w:r>
    </w:p>
    <w:p w:rsidR="00D63F54" w:rsidRPr="009D265F" w:rsidRDefault="00D63F54" w:rsidP="00D63F54">
      <w:pPr>
        <w:tabs>
          <w:tab w:val="left" w:pos="708"/>
        </w:tabs>
        <w:spacing w:after="0" w:line="240" w:lineRule="auto"/>
        <w:jc w:val="center"/>
        <w:rPr>
          <w:rFonts w:ascii="Arial" w:eastAsia="Calibri" w:hAnsi="Arial" w:cs="Arial"/>
          <w:b/>
          <w:bCs/>
          <w:sz w:val="24"/>
          <w:szCs w:val="24"/>
          <w:lang w:eastAsia="es-ES"/>
        </w:rPr>
      </w:pPr>
    </w:p>
    <w:p w:rsidR="00D63F54" w:rsidRPr="009D265F" w:rsidRDefault="00D63F54" w:rsidP="00D63F54">
      <w:pPr>
        <w:tabs>
          <w:tab w:val="left" w:pos="708"/>
        </w:tabs>
        <w:spacing w:after="0" w:line="240" w:lineRule="auto"/>
        <w:jc w:val="both"/>
        <w:rPr>
          <w:rFonts w:ascii="Arial" w:eastAsia="Times New Roman" w:hAnsi="Arial" w:cs="Arial"/>
          <w:bCs/>
          <w:sz w:val="24"/>
          <w:szCs w:val="24"/>
          <w:lang w:eastAsia="es-ES"/>
        </w:rPr>
      </w:pPr>
      <w:r w:rsidRPr="009D265F">
        <w:rPr>
          <w:rFonts w:ascii="Arial" w:hAnsi="Arial" w:cs="Arial"/>
          <w:sz w:val="24"/>
          <w:szCs w:val="24"/>
        </w:rPr>
        <w:t xml:space="preserve">El Estado venezolano tiene la obligación de garantizar por medio </w:t>
      </w:r>
      <w:r>
        <w:rPr>
          <w:rFonts w:ascii="Arial" w:hAnsi="Arial" w:cs="Arial"/>
          <w:sz w:val="24"/>
          <w:szCs w:val="24"/>
        </w:rPr>
        <w:t>del sistema</w:t>
      </w:r>
      <w:r w:rsidRPr="009D265F">
        <w:rPr>
          <w:rFonts w:ascii="Arial" w:hAnsi="Arial" w:cs="Arial"/>
          <w:sz w:val="24"/>
          <w:szCs w:val="24"/>
        </w:rPr>
        <w:t xml:space="preserve"> de justicia reconocidos en la Constitución Nacional</w:t>
      </w:r>
      <w:r>
        <w:rPr>
          <w:rFonts w:ascii="Arial" w:hAnsi="Arial" w:cs="Arial"/>
          <w:sz w:val="24"/>
          <w:szCs w:val="24"/>
        </w:rPr>
        <w:t>, demás</w:t>
      </w:r>
      <w:r w:rsidRPr="009D265F">
        <w:rPr>
          <w:rFonts w:ascii="Arial" w:hAnsi="Arial" w:cs="Arial"/>
          <w:sz w:val="24"/>
          <w:szCs w:val="24"/>
        </w:rPr>
        <w:t xml:space="preserve"> leyes y códigos a nivel nacional</w:t>
      </w:r>
      <w:r>
        <w:rPr>
          <w:rFonts w:ascii="Arial" w:hAnsi="Arial" w:cs="Arial"/>
          <w:sz w:val="24"/>
          <w:szCs w:val="24"/>
        </w:rPr>
        <w:t xml:space="preserve"> e</w:t>
      </w:r>
      <w:r w:rsidRPr="009D265F">
        <w:rPr>
          <w:rFonts w:ascii="Arial" w:hAnsi="Arial" w:cs="Arial"/>
          <w:sz w:val="24"/>
          <w:szCs w:val="24"/>
        </w:rPr>
        <w:t xml:space="preserve"> Internacionales que amparen los derechos del ciudadano garantizando la protección de la dignidad humana como eje primordial al impartir justicia</w:t>
      </w:r>
      <w:r>
        <w:rPr>
          <w:rFonts w:ascii="Arial" w:hAnsi="Arial" w:cs="Arial"/>
          <w:sz w:val="24"/>
          <w:szCs w:val="24"/>
        </w:rPr>
        <w:t xml:space="preserve">. </w:t>
      </w:r>
      <w:r w:rsidRPr="009D265F">
        <w:rPr>
          <w:rFonts w:ascii="Arial" w:eastAsia="Calibri" w:hAnsi="Arial" w:cs="Arial"/>
          <w:bCs/>
          <w:sz w:val="24"/>
          <w:szCs w:val="24"/>
          <w:lang w:eastAsia="es-ES"/>
        </w:rPr>
        <w:t>El presente trabajo de investigación surge con el propósito de analizar</w:t>
      </w:r>
      <w:r w:rsidRPr="009D265F">
        <w:rPr>
          <w:rFonts w:ascii="Arial" w:eastAsia="Times New Roman" w:hAnsi="Arial" w:cs="Times New Roman"/>
          <w:b/>
          <w:bCs/>
          <w:sz w:val="24"/>
          <w:szCs w:val="24"/>
          <w:lang w:val="es-ES" w:eastAsia="es-ES"/>
        </w:rPr>
        <w:t xml:space="preserve"> </w:t>
      </w:r>
      <w:r w:rsidRPr="009D265F">
        <w:rPr>
          <w:rFonts w:ascii="Arial" w:eastAsia="Calibri" w:hAnsi="Arial" w:cs="Arial"/>
          <w:bCs/>
          <w:sz w:val="24"/>
          <w:szCs w:val="24"/>
          <w:lang w:eastAsia="es-ES"/>
        </w:rPr>
        <w:t xml:space="preserve">los derechos del ciudadano y su influencia en la nulidad del delito de robo en la Policía Estadal, el cual tiene como objetivo general “Proponer estrategias para mejorar la situación actual sobre la vulneración de los derechos del ciudadano y su influencia en la nulidad del delito de robo en la Policía Estadal del Municipio Junín del Estado Táchira”, y como objetivos específicos: Identificar si los miembros de la policía del estado como organismo de seguridad posen conocimiento sobre los derechos del ciudadano y su influencia en la nulidad del delito de robo,  determinar si los procedimientos realizados por la policía en el delito de robo están ajustados a derecho y proponer estrategias sobre la vulneración de los derechos del ciudadano y la nulidad en el delito de robo orientada a organismos de seguridad del estado. </w:t>
      </w:r>
      <w:r w:rsidRPr="009D265F">
        <w:rPr>
          <w:rFonts w:ascii="Arial" w:eastAsia="Times New Roman" w:hAnsi="Arial" w:cs="Arial"/>
          <w:bCs/>
          <w:sz w:val="24"/>
          <w:szCs w:val="24"/>
          <w:lang w:eastAsia="es-ES"/>
        </w:rPr>
        <w:t xml:space="preserve">La investigación se enmarcará en la modalidad de proyecto factible, bajo la investigación descriptiva con un diseño de campo no experimental, la población estará constituida por </w:t>
      </w:r>
      <w:r>
        <w:rPr>
          <w:rFonts w:ascii="Arial" w:eastAsia="Times New Roman" w:hAnsi="Arial" w:cs="Arial"/>
          <w:bCs/>
          <w:sz w:val="24"/>
          <w:szCs w:val="24"/>
          <w:lang w:eastAsia="es-ES"/>
        </w:rPr>
        <w:t>funcionarios</w:t>
      </w:r>
      <w:r w:rsidRPr="009D265F">
        <w:rPr>
          <w:rFonts w:ascii="Arial" w:eastAsia="Times New Roman" w:hAnsi="Arial" w:cs="Arial"/>
          <w:bCs/>
          <w:sz w:val="24"/>
          <w:szCs w:val="24"/>
          <w:lang w:eastAsia="es-ES"/>
        </w:rPr>
        <w:t xml:space="preserve"> que integran</w:t>
      </w:r>
      <w:r>
        <w:rPr>
          <w:rFonts w:ascii="Arial" w:eastAsia="Times New Roman" w:hAnsi="Arial" w:cs="Arial"/>
          <w:bCs/>
          <w:sz w:val="24"/>
          <w:szCs w:val="24"/>
          <w:lang w:eastAsia="es-ES"/>
        </w:rPr>
        <w:t xml:space="preserve"> el</w:t>
      </w:r>
      <w:r w:rsidRPr="009D265F">
        <w:rPr>
          <w:rFonts w:ascii="Arial" w:eastAsia="Times New Roman" w:hAnsi="Arial" w:cs="Arial"/>
          <w:bCs/>
          <w:sz w:val="24"/>
          <w:szCs w:val="24"/>
          <w:lang w:eastAsia="es-ES"/>
        </w:rPr>
        <w:t xml:space="preserve"> punto de control del Municipio Junín</w:t>
      </w:r>
      <w:r>
        <w:rPr>
          <w:rFonts w:ascii="Arial" w:eastAsia="Times New Roman" w:hAnsi="Arial" w:cs="Arial"/>
          <w:bCs/>
          <w:sz w:val="24"/>
          <w:szCs w:val="24"/>
          <w:lang w:eastAsia="es-ES"/>
        </w:rPr>
        <w:t xml:space="preserve">. </w:t>
      </w:r>
      <w:r w:rsidRPr="009D265F">
        <w:rPr>
          <w:rFonts w:ascii="Arial" w:eastAsia="Times New Roman" w:hAnsi="Arial" w:cs="Arial"/>
          <w:bCs/>
          <w:sz w:val="24"/>
          <w:szCs w:val="24"/>
          <w:lang w:eastAsia="es-ES"/>
        </w:rPr>
        <w:t>Por medio de la investigación se puede precisar que si es necesaria la capacitación en los funcionarios policiales del municipio Junín para disminuir la nulidad y no vulnerar los derechos del ciudadano en el delito de robo.</w:t>
      </w:r>
    </w:p>
    <w:p w:rsidR="00D63F54" w:rsidRDefault="00D63F54" w:rsidP="00D63F54">
      <w:pPr>
        <w:spacing w:after="0" w:line="240" w:lineRule="auto"/>
        <w:jc w:val="both"/>
        <w:rPr>
          <w:rFonts w:ascii="Arial" w:eastAsia="Calibri" w:hAnsi="Arial" w:cs="Arial"/>
          <w:b/>
          <w:sz w:val="24"/>
          <w:szCs w:val="24"/>
        </w:rPr>
      </w:pPr>
    </w:p>
    <w:p w:rsidR="00D63F54" w:rsidRPr="009D265F" w:rsidRDefault="00D63F54" w:rsidP="00D63F54">
      <w:pPr>
        <w:spacing w:after="0" w:line="240" w:lineRule="auto"/>
        <w:jc w:val="both"/>
        <w:rPr>
          <w:rFonts w:ascii="Arial" w:eastAsia="Calibri" w:hAnsi="Arial" w:cs="Arial"/>
          <w:sz w:val="24"/>
          <w:szCs w:val="24"/>
        </w:rPr>
      </w:pPr>
      <w:r w:rsidRPr="009D265F">
        <w:rPr>
          <w:rFonts w:ascii="Arial" w:eastAsia="Calibri" w:hAnsi="Arial" w:cs="Arial"/>
          <w:b/>
          <w:sz w:val="24"/>
          <w:szCs w:val="24"/>
        </w:rPr>
        <w:t>Descriptores:</w:t>
      </w:r>
      <w:r w:rsidRPr="009D265F">
        <w:rPr>
          <w:rFonts w:ascii="Arial" w:eastAsia="Calibri" w:hAnsi="Arial" w:cs="Arial"/>
          <w:sz w:val="24"/>
          <w:szCs w:val="24"/>
        </w:rPr>
        <w:t xml:space="preserve"> Debido proceso, delito, robo, nulidad, derechos del ciudadano.</w:t>
      </w:r>
    </w:p>
    <w:p w:rsidR="00D63F54" w:rsidRPr="00D63F54" w:rsidRDefault="00D63F54">
      <w:pPr>
        <w:rPr>
          <w:lang w:val="es-ES_tradnl"/>
        </w:rPr>
      </w:pPr>
      <w:bookmarkStart w:id="0" w:name="_GoBack"/>
      <w:bookmarkEnd w:id="0"/>
    </w:p>
    <w:sectPr w:rsidR="00D63F54" w:rsidRPr="00D63F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54"/>
    <w:rsid w:val="00111C39"/>
    <w:rsid w:val="00283A65"/>
    <w:rsid w:val="00B03293"/>
    <w:rsid w:val="00D31980"/>
    <w:rsid w:val="00D63F54"/>
    <w:rsid w:val="00DB3479"/>
    <w:rsid w:val="00E63BB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742C0-FF15-43A4-BB6D-FAB230A6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Directora</dc:creator>
  <cp:keywords/>
  <dc:description/>
  <cp:lastModifiedBy>Directora</cp:lastModifiedBy>
  <cp:revision>2</cp:revision>
  <dcterms:created xsi:type="dcterms:W3CDTF">2021-06-10T23:32:00Z</dcterms:created>
  <dcterms:modified xsi:type="dcterms:W3CDTF">2021-06-10T23:32:00Z</dcterms:modified>
</cp:coreProperties>
</file>