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A3" w:rsidRDefault="00875D92">
      <w:pPr>
        <w:spacing w:after="17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D55A3" w:rsidRDefault="00875D92">
      <w:pPr>
        <w:spacing w:after="0" w:line="259" w:lineRule="auto"/>
        <w:ind w:left="1829" w:right="0" w:firstLine="0"/>
        <w:jc w:val="left"/>
      </w:pPr>
      <w:r>
        <w:rPr>
          <w:b/>
        </w:rPr>
        <w:t xml:space="preserve"> </w:t>
      </w:r>
    </w:p>
    <w:p w:rsidR="00ED55A3" w:rsidRDefault="00875D92">
      <w:pPr>
        <w:spacing w:after="0" w:line="259" w:lineRule="auto"/>
        <w:ind w:left="1829" w:right="0" w:firstLine="0"/>
        <w:jc w:val="left"/>
      </w:pPr>
      <w:r>
        <w:rPr>
          <w:b/>
        </w:rPr>
        <w:t xml:space="preserve"> </w:t>
      </w:r>
    </w:p>
    <w:p w:rsidR="00ED55A3" w:rsidRDefault="00875D92">
      <w:pPr>
        <w:spacing w:after="0" w:line="259" w:lineRule="auto"/>
        <w:ind w:left="1829" w:right="0" w:firstLine="0"/>
        <w:jc w:val="left"/>
      </w:pPr>
      <w:r>
        <w:rPr>
          <w:b/>
        </w:rPr>
        <w:t xml:space="preserve"> </w:t>
      </w:r>
    </w:p>
    <w:p w:rsidR="00ED55A3" w:rsidRDefault="00875D92">
      <w:pPr>
        <w:spacing w:after="109" w:line="265" w:lineRule="auto"/>
        <w:ind w:left="573" w:right="743" w:hanging="10"/>
        <w:jc w:val="center"/>
      </w:pPr>
      <w:r>
        <w:rPr>
          <w:b/>
        </w:rPr>
        <w:t xml:space="preserve">UNIVERSIDAD CATÓLICA DEL TÁCHIRA FACULTAD DE CIENCIAS JURÍDICAS Y POLÍTICAS ESCUELA DE DERECHO CATEDRA DE SEMINARO </w:t>
      </w:r>
    </w:p>
    <w:p w:rsidR="00ED55A3" w:rsidRDefault="00875D92">
      <w:pPr>
        <w:spacing w:after="117" w:line="259" w:lineRule="auto"/>
        <w:ind w:left="456" w:right="0" w:firstLine="0"/>
        <w:jc w:val="center"/>
      </w:pPr>
      <w:r>
        <w:t xml:space="preserve"> </w:t>
      </w:r>
    </w:p>
    <w:p w:rsidR="00ED55A3" w:rsidRDefault="00875D92">
      <w:pPr>
        <w:spacing w:after="115" w:line="259" w:lineRule="auto"/>
        <w:ind w:left="566" w:right="0" w:firstLine="0"/>
        <w:jc w:val="left"/>
      </w:pPr>
      <w:r>
        <w:t xml:space="preserve"> </w:t>
      </w:r>
    </w:p>
    <w:p w:rsidR="00ED55A3" w:rsidRDefault="00875D92">
      <w:pPr>
        <w:spacing w:after="117" w:line="259" w:lineRule="auto"/>
        <w:ind w:left="566" w:right="0" w:firstLine="0"/>
        <w:jc w:val="left"/>
      </w:pPr>
      <w:r>
        <w:t xml:space="preserve"> </w:t>
      </w:r>
    </w:p>
    <w:p w:rsidR="00ED55A3" w:rsidRDefault="00875D92">
      <w:pPr>
        <w:spacing w:after="115" w:line="259" w:lineRule="auto"/>
        <w:ind w:left="566" w:right="0" w:firstLine="0"/>
        <w:jc w:val="left"/>
      </w:pPr>
      <w:r>
        <w:t xml:space="preserve"> </w:t>
      </w:r>
    </w:p>
    <w:p w:rsidR="00ED55A3" w:rsidRDefault="00875D92">
      <w:pPr>
        <w:spacing w:after="117" w:line="259" w:lineRule="auto"/>
        <w:ind w:right="0" w:firstLine="0"/>
        <w:jc w:val="left"/>
      </w:pPr>
      <w:r>
        <w:t xml:space="preserve"> </w:t>
      </w:r>
    </w:p>
    <w:p w:rsidR="00ED55A3" w:rsidRDefault="00875D92">
      <w:pPr>
        <w:spacing w:after="115" w:line="259" w:lineRule="auto"/>
        <w:ind w:left="566" w:right="0" w:firstLine="0"/>
        <w:jc w:val="left"/>
      </w:pPr>
      <w:r>
        <w:t xml:space="preserve"> </w:t>
      </w:r>
    </w:p>
    <w:p w:rsidR="00ED55A3" w:rsidRDefault="00875D92">
      <w:pPr>
        <w:spacing w:after="115" w:line="259" w:lineRule="auto"/>
        <w:ind w:left="566" w:right="0" w:firstLine="0"/>
        <w:jc w:val="left"/>
      </w:pPr>
      <w:r>
        <w:t xml:space="preserve"> </w:t>
      </w:r>
    </w:p>
    <w:p w:rsidR="00ED55A3" w:rsidRDefault="00875D92">
      <w:pPr>
        <w:spacing w:after="118" w:line="259" w:lineRule="auto"/>
        <w:ind w:left="566" w:right="0" w:firstLine="0"/>
        <w:jc w:val="left"/>
      </w:pPr>
      <w:r>
        <w:t xml:space="preserve"> </w:t>
      </w:r>
    </w:p>
    <w:p w:rsidR="00ED55A3" w:rsidRDefault="00875D92">
      <w:pPr>
        <w:spacing w:after="115" w:line="259" w:lineRule="auto"/>
        <w:ind w:right="0" w:firstLine="0"/>
        <w:jc w:val="left"/>
      </w:pPr>
      <w:r>
        <w:t xml:space="preserve"> </w:t>
      </w:r>
    </w:p>
    <w:p w:rsidR="00ED55A3" w:rsidRDefault="00875D92">
      <w:pPr>
        <w:spacing w:after="115" w:line="259" w:lineRule="auto"/>
        <w:ind w:left="566" w:right="0" w:firstLine="0"/>
        <w:jc w:val="left"/>
      </w:pPr>
      <w:r>
        <w:t xml:space="preserve"> </w:t>
      </w:r>
    </w:p>
    <w:p w:rsidR="00ED55A3" w:rsidRDefault="00875D92">
      <w:pPr>
        <w:pStyle w:val="Ttulo1"/>
        <w:spacing w:after="10" w:line="250" w:lineRule="auto"/>
        <w:ind w:left="274" w:right="0"/>
        <w:jc w:val="left"/>
      </w:pPr>
      <w:r>
        <w:t xml:space="preserve">ANÁLISIS DE LAS CONSECUENCIAS POLÍTICAS, ECONÓMICAS Y SOCIALES DE LA MIGRACIÓN COLOMBIANA DURANTE 1975 A 1995 </w:t>
      </w:r>
    </w:p>
    <w:p w:rsidR="00ED55A3" w:rsidRDefault="00875D92">
      <w:pPr>
        <w:spacing w:after="0" w:line="259" w:lineRule="auto"/>
        <w:ind w:right="255" w:firstLine="0"/>
        <w:jc w:val="center"/>
      </w:pPr>
      <w:r>
        <w:t xml:space="preserve"> </w:t>
      </w:r>
    </w:p>
    <w:p w:rsidR="00ED55A3" w:rsidRDefault="00875D92">
      <w:pPr>
        <w:spacing w:after="0" w:line="259" w:lineRule="auto"/>
        <w:ind w:left="402" w:right="0" w:hanging="10"/>
        <w:jc w:val="center"/>
      </w:pPr>
      <w:r>
        <w:rPr>
          <w:sz w:val="22"/>
        </w:rPr>
        <w:t xml:space="preserve">Trabajo de Grado para optar al título Abogado </w:t>
      </w:r>
    </w:p>
    <w:p w:rsidR="00ED55A3" w:rsidRDefault="00875D92">
      <w:pPr>
        <w:spacing w:after="0" w:line="259" w:lineRule="auto"/>
        <w:ind w:left="402" w:right="7" w:hanging="10"/>
        <w:jc w:val="center"/>
      </w:pPr>
      <w:r>
        <w:rPr>
          <w:sz w:val="22"/>
        </w:rPr>
        <w:t xml:space="preserve">Línea de Investigación: Derecho Civil </w:t>
      </w:r>
    </w:p>
    <w:p w:rsidR="00ED55A3" w:rsidRDefault="00875D92">
      <w:pPr>
        <w:spacing w:after="115" w:line="259" w:lineRule="auto"/>
        <w:ind w:left="566" w:right="0" w:firstLine="0"/>
        <w:jc w:val="left"/>
      </w:pPr>
      <w:r>
        <w:t xml:space="preserve"> </w:t>
      </w:r>
    </w:p>
    <w:p w:rsidR="00ED55A3" w:rsidRDefault="00875D92">
      <w:pPr>
        <w:spacing w:after="118" w:line="259" w:lineRule="auto"/>
        <w:ind w:right="0" w:firstLine="0"/>
        <w:jc w:val="left"/>
      </w:pPr>
      <w:r>
        <w:t xml:space="preserve"> </w:t>
      </w:r>
    </w:p>
    <w:p w:rsidR="00ED55A3" w:rsidRDefault="00875D92">
      <w:pPr>
        <w:spacing w:after="115" w:line="259" w:lineRule="auto"/>
        <w:ind w:right="0" w:firstLine="0"/>
        <w:jc w:val="left"/>
      </w:pPr>
      <w:r>
        <w:t xml:space="preserve"> </w:t>
      </w:r>
    </w:p>
    <w:p w:rsidR="00ED55A3" w:rsidRDefault="00875D92">
      <w:pPr>
        <w:spacing w:after="117" w:line="259" w:lineRule="auto"/>
        <w:ind w:right="0" w:firstLine="0"/>
        <w:jc w:val="left"/>
      </w:pPr>
      <w:r>
        <w:t xml:space="preserve"> </w:t>
      </w:r>
    </w:p>
    <w:p w:rsidR="00ED55A3" w:rsidRDefault="00875D92">
      <w:pPr>
        <w:spacing w:after="0" w:line="259" w:lineRule="auto"/>
        <w:ind w:right="0" w:firstLine="0"/>
        <w:jc w:val="left"/>
      </w:pPr>
      <w:r>
        <w:t xml:space="preserve"> </w:t>
      </w:r>
    </w:p>
    <w:p w:rsidR="00ED55A3" w:rsidRDefault="00875D92">
      <w:pPr>
        <w:spacing w:after="99" w:line="259" w:lineRule="auto"/>
        <w:ind w:left="10" w:right="52" w:hanging="10"/>
        <w:jc w:val="right"/>
      </w:pPr>
      <w:r>
        <w:rPr>
          <w:b/>
        </w:rPr>
        <w:t xml:space="preserve">Autora: Dina Luz Herrera </w:t>
      </w:r>
    </w:p>
    <w:p w:rsidR="00ED55A3" w:rsidRDefault="00875D92">
      <w:pPr>
        <w:tabs>
          <w:tab w:val="center" w:pos="566"/>
          <w:tab w:val="right" w:pos="8449"/>
        </w:tabs>
        <w:spacing w:after="10" w:line="25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b/>
        </w:rPr>
        <w:t xml:space="preserve">Docente: Mary Francys Acero Soto  </w:t>
      </w:r>
    </w:p>
    <w:p w:rsidR="00ED55A3" w:rsidRDefault="00875D92">
      <w:pPr>
        <w:spacing w:after="115" w:line="259" w:lineRule="auto"/>
        <w:ind w:right="0" w:firstLine="0"/>
        <w:jc w:val="left"/>
      </w:pPr>
      <w:r>
        <w:t xml:space="preserve"> </w:t>
      </w:r>
    </w:p>
    <w:p w:rsidR="00ED55A3" w:rsidRDefault="00875D92">
      <w:pPr>
        <w:pStyle w:val="Ttulo1"/>
        <w:spacing w:after="522"/>
        <w:ind w:left="573" w:right="741"/>
      </w:pPr>
      <w:r>
        <w:t xml:space="preserve">San Cristóbal, Abril de 2021 </w:t>
      </w:r>
    </w:p>
    <w:p w:rsidR="00ED55A3" w:rsidRDefault="00875D92">
      <w:pPr>
        <w:spacing w:after="0" w:line="259" w:lineRule="auto"/>
        <w:ind w:right="701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9F2A9A" w:rsidRDefault="009F2A9A">
      <w:pPr>
        <w:pStyle w:val="Ttulo1"/>
        <w:spacing w:after="233"/>
        <w:ind w:left="573" w:right="569"/>
      </w:pPr>
    </w:p>
    <w:p w:rsidR="00ED55A3" w:rsidRDefault="00875D92">
      <w:pPr>
        <w:pStyle w:val="Ttulo1"/>
        <w:spacing w:after="233"/>
        <w:ind w:left="573" w:right="569"/>
      </w:pPr>
      <w:r>
        <w:t>UNIVERSIDAD CATÓLICA DEL TÁCHIRA FACULTAD DE CIENCIAS JURÍDICAS Y POLÍTICAS ESCUELA DE DERECHO CATEDRA DE SEMINARIO  ANÁLISIS DE LAS CONSECUENCIAS POLÍTICAS, ECONÓMICAS Y SOCI</w:t>
      </w:r>
      <w:r>
        <w:t xml:space="preserve">ALES DE LA MIGRACIÓN COLOMBIANA DURANTE 1975 A 1995   </w:t>
      </w:r>
    </w:p>
    <w:p w:rsidR="00ED55A3" w:rsidRDefault="00875D92">
      <w:pPr>
        <w:spacing w:after="0" w:line="259" w:lineRule="auto"/>
        <w:ind w:left="-15" w:right="0" w:firstLine="0"/>
      </w:pPr>
      <w:r>
        <w:rPr>
          <w:b/>
        </w:rPr>
        <w:t xml:space="preserve">                                                                 Autora</w:t>
      </w:r>
      <w:r>
        <w:t xml:space="preserve">: </w:t>
      </w:r>
      <w:r>
        <w:rPr>
          <w:rFonts w:ascii="Calibri" w:eastAsia="Calibri" w:hAnsi="Calibri" w:cs="Calibri"/>
        </w:rPr>
        <w:t xml:space="preserve"> </w:t>
      </w:r>
      <w:r>
        <w:t>Dina Luz, Herrera</w:t>
      </w:r>
      <w:r>
        <w:rPr>
          <w:b/>
        </w:rPr>
        <w:t xml:space="preserve"> </w:t>
      </w:r>
    </w:p>
    <w:p w:rsidR="00ED55A3" w:rsidRDefault="00875D92">
      <w:pPr>
        <w:spacing w:after="2" w:line="240" w:lineRule="auto"/>
        <w:ind w:left="-15" w:right="206" w:firstLine="0"/>
      </w:pPr>
      <w:r>
        <w:rPr>
          <w:b/>
        </w:rPr>
        <w:t xml:space="preserve">                                                                 Tutora</w:t>
      </w:r>
      <w:r>
        <w:t xml:space="preserve">:  Abog. Acero. Mary Francy </w:t>
      </w:r>
      <w:r>
        <w:rPr>
          <w:b/>
        </w:rPr>
        <w:t xml:space="preserve">         </w:t>
      </w:r>
      <w:r>
        <w:rPr>
          <w:b/>
        </w:rPr>
        <w:t xml:space="preserve">                                                         Fecha</w:t>
      </w:r>
      <w:r>
        <w:t xml:space="preserve">:  Abril 2021  </w:t>
      </w:r>
    </w:p>
    <w:p w:rsidR="00ED55A3" w:rsidRDefault="00875D92">
      <w:pPr>
        <w:pStyle w:val="Ttulo1"/>
        <w:spacing w:after="212"/>
        <w:ind w:left="573" w:right="565"/>
      </w:pPr>
      <w:r>
        <w:t xml:space="preserve">RESUMEN </w:t>
      </w:r>
    </w:p>
    <w:p w:rsidR="00ED55A3" w:rsidRDefault="00875D92">
      <w:pPr>
        <w:spacing w:after="180" w:line="240" w:lineRule="auto"/>
        <w:ind w:left="-15" w:right="0" w:firstLine="0"/>
      </w:pPr>
      <w:r>
        <w:t>La presente investigación que es de tipo documental, cuenta con un carácter jurídico descriptivo, con respaldo del método inductivo y deductivo, como técnicas para la re</w:t>
      </w:r>
      <w:r>
        <w:t>colección de información se utilizó la revisión documental de las fuentes, el fichaje, la investigación tuvo el objetivo de analizar las consecuencias políticas, económicas y sociales de la migración colombiana durante 1975 a 1995, en el estudio investigat</w:t>
      </w:r>
      <w:r>
        <w:t>ivo realizado se pudo evidenciar de manera cronológica como ha sido el proceso migratorio colombiano hacia Venezuela, sus causas y finalmente sus consecuencias políticas inmersas en problemas a nivel de Estados, económicas reflejadas en el incremento de la</w:t>
      </w:r>
      <w:r>
        <w:t xml:space="preserve"> mano de obra calificada y no calificada, en desempleo, y en las sociales, reflejadas en una serie de problemas en los inmigrantes que van desde la discriminación en el trabajo, dificultad para ingresar a la administración pública, para el ingreso a las in</w:t>
      </w:r>
      <w:r>
        <w:t>stituciones educativas superiores universitarias, entre otras. Posterior a las acciones investigativas propias de un trabajo de carácter documental la investigadora formuló sus conclusiones y recomendaciones inherentes al hecho investigado que van desde un</w:t>
      </w:r>
      <w:r>
        <w:t>a exhaustiva revisión a los derechos humanos y convenios internación ales suscritos en Venezuela, hasta la implementación de campañas educativas informativas a la población migrantes colombiana en el país a fin de mantenerlos al tanto de cualquier eventual</w:t>
      </w:r>
      <w:r>
        <w:t xml:space="preserve">idad migratoria que se suscite. </w:t>
      </w:r>
    </w:p>
    <w:p w:rsidR="00ED55A3" w:rsidRDefault="00875D92">
      <w:pPr>
        <w:spacing w:after="196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ED55A3" w:rsidRDefault="00875D92">
      <w:pPr>
        <w:spacing w:after="197" w:line="242" w:lineRule="auto"/>
        <w:ind w:left="-15" w:right="0" w:firstLine="0"/>
      </w:pPr>
      <w:r>
        <w:t xml:space="preserve">Descriptores: Migración, Colombia, consecuencias, políticas, económicas, sociales. </w:t>
      </w:r>
    </w:p>
    <w:p w:rsidR="00ED55A3" w:rsidRDefault="00875D92">
      <w:pPr>
        <w:spacing w:after="117" w:line="259" w:lineRule="auto"/>
        <w:ind w:right="0" w:firstLine="0"/>
        <w:jc w:val="left"/>
      </w:pPr>
      <w:r>
        <w:t xml:space="preserve"> </w:t>
      </w:r>
    </w:p>
    <w:p w:rsidR="00ED55A3" w:rsidRDefault="00875D92">
      <w:pPr>
        <w:spacing w:after="0" w:line="259" w:lineRule="auto"/>
        <w:ind w:right="0" w:firstLine="0"/>
        <w:jc w:val="left"/>
      </w:pPr>
      <w:r>
        <w:t xml:space="preserve"> </w:t>
      </w:r>
    </w:p>
    <w:p w:rsidR="009F2A9A" w:rsidRDefault="009F2A9A">
      <w:pPr>
        <w:spacing w:after="0" w:line="259" w:lineRule="auto"/>
        <w:ind w:right="0" w:firstLine="0"/>
        <w:jc w:val="left"/>
      </w:pPr>
    </w:p>
    <w:p w:rsidR="009F2A9A" w:rsidRDefault="009F2A9A">
      <w:pPr>
        <w:spacing w:after="0" w:line="259" w:lineRule="auto"/>
        <w:ind w:right="0" w:firstLine="0"/>
        <w:jc w:val="left"/>
      </w:pPr>
    </w:p>
    <w:p w:rsidR="00ED55A3" w:rsidRDefault="00875D92">
      <w:pPr>
        <w:spacing w:after="115" w:line="259" w:lineRule="auto"/>
        <w:ind w:right="0" w:firstLine="0"/>
        <w:jc w:val="left"/>
      </w:pPr>
      <w:r>
        <w:t xml:space="preserve"> </w:t>
      </w:r>
      <w:bookmarkStart w:id="0" w:name="_GoBack"/>
      <w:bookmarkEnd w:id="0"/>
    </w:p>
    <w:sectPr w:rsidR="00ED55A3" w:rsidSect="009F2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8" w:right="1697" w:bottom="1748" w:left="2268" w:header="720" w:footer="709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92" w:rsidRDefault="00875D92">
      <w:pPr>
        <w:spacing w:after="0" w:line="240" w:lineRule="auto"/>
      </w:pPr>
      <w:r>
        <w:separator/>
      </w:r>
    </w:p>
  </w:endnote>
  <w:endnote w:type="continuationSeparator" w:id="0">
    <w:p w:rsidR="00875D92" w:rsidRDefault="0087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A3" w:rsidRDefault="00875D92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D55A3" w:rsidRDefault="00875D9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A3" w:rsidRDefault="00875D92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A9A" w:rsidRPr="009F2A9A">
      <w:rPr>
        <w:rFonts w:ascii="Calibri" w:eastAsia="Calibri" w:hAnsi="Calibri" w:cs="Calibri"/>
        <w:noProof/>
        <w:sz w:val="22"/>
      </w:rPr>
      <w:t>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D55A3" w:rsidRDefault="00875D9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A3" w:rsidRDefault="00875D92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D55A3" w:rsidRDefault="00875D9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92" w:rsidRDefault="00875D92">
      <w:pPr>
        <w:spacing w:after="0" w:line="275" w:lineRule="auto"/>
        <w:ind w:right="0" w:firstLine="0"/>
      </w:pPr>
      <w:r>
        <w:separator/>
      </w:r>
    </w:p>
  </w:footnote>
  <w:footnote w:type="continuationSeparator" w:id="0">
    <w:p w:rsidR="00875D92" w:rsidRDefault="00875D92">
      <w:pPr>
        <w:spacing w:after="0" w:line="275" w:lineRule="auto"/>
        <w:ind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A3" w:rsidRDefault="00ED55A3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A3" w:rsidRDefault="00ED55A3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A3" w:rsidRDefault="00ED55A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AF3"/>
    <w:multiLevelType w:val="hybridMultilevel"/>
    <w:tmpl w:val="765661FE"/>
    <w:lvl w:ilvl="0" w:tplc="E988896E">
      <w:start w:val="2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85C6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4C81C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B027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4F8FC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0742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77272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FB40D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38EC1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A3"/>
    <w:rsid w:val="00875D92"/>
    <w:rsid w:val="009F2A9A"/>
    <w:rsid w:val="00E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663F4"/>
  <w15:docId w15:val="{E0C3927D-4C65-4F5C-836B-7ED8281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5" w:line="368" w:lineRule="auto"/>
      <w:ind w:right="182" w:firstLine="556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50" w:line="265" w:lineRule="auto"/>
      <w:ind w:left="10" w:right="18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Yuraima</dc:creator>
  <cp:keywords/>
  <cp:lastModifiedBy>FOTOCOPIAS ADY1</cp:lastModifiedBy>
  <cp:revision>2</cp:revision>
  <dcterms:created xsi:type="dcterms:W3CDTF">2021-07-15T16:09:00Z</dcterms:created>
  <dcterms:modified xsi:type="dcterms:W3CDTF">2021-07-15T16:09:00Z</dcterms:modified>
</cp:coreProperties>
</file>