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D3" w:rsidRDefault="008F33D3" w:rsidP="008F33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2548">
        <w:rPr>
          <w:rFonts w:ascii="Arial" w:hAnsi="Arial" w:cs="Arial"/>
          <w:b/>
          <w:noProof/>
          <w:sz w:val="24"/>
          <w:szCs w:val="24"/>
          <w:lang w:val="es-VE" w:eastAsia="es-VE"/>
        </w:rPr>
        <w:drawing>
          <wp:inline distT="0" distB="0" distL="0" distR="0" wp14:anchorId="734C21C6" wp14:editId="4AB8A503">
            <wp:extent cx="628015" cy="609600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3D3" w:rsidRPr="00366F27" w:rsidRDefault="008F33D3" w:rsidP="008F33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6F27">
        <w:rPr>
          <w:rFonts w:ascii="Arial" w:hAnsi="Arial" w:cs="Arial"/>
          <w:b/>
          <w:sz w:val="24"/>
          <w:szCs w:val="24"/>
        </w:rPr>
        <w:t>UNIVERSIDAD CATOLICA DEL TACHIRA</w:t>
      </w:r>
    </w:p>
    <w:p w:rsidR="008F33D3" w:rsidRPr="00366F27" w:rsidRDefault="008F33D3" w:rsidP="008F33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6F27">
        <w:rPr>
          <w:rFonts w:ascii="Arial" w:hAnsi="Arial" w:cs="Arial"/>
          <w:b/>
          <w:sz w:val="24"/>
          <w:szCs w:val="24"/>
        </w:rPr>
        <w:t>FACULTAD DE CIENCIAS JURIDICAS Y POLITICAS</w:t>
      </w:r>
    </w:p>
    <w:p w:rsidR="008F33D3" w:rsidRPr="00366F27" w:rsidRDefault="008F33D3" w:rsidP="008F33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6F27">
        <w:rPr>
          <w:rFonts w:ascii="Arial" w:hAnsi="Arial" w:cs="Arial"/>
          <w:b/>
          <w:sz w:val="24"/>
          <w:szCs w:val="24"/>
        </w:rPr>
        <w:t>ESCUELA DE DERECHO</w:t>
      </w:r>
    </w:p>
    <w:p w:rsidR="008F33D3" w:rsidRPr="00366F27" w:rsidRDefault="008F33D3" w:rsidP="008F33D3">
      <w:pPr>
        <w:jc w:val="center"/>
        <w:rPr>
          <w:rFonts w:ascii="Arial" w:hAnsi="Arial" w:cs="Arial"/>
          <w:b/>
          <w:sz w:val="24"/>
          <w:szCs w:val="24"/>
        </w:rPr>
      </w:pPr>
    </w:p>
    <w:p w:rsidR="008F33D3" w:rsidRDefault="008F33D3" w:rsidP="008F33D3">
      <w:pPr>
        <w:rPr>
          <w:rFonts w:ascii="Arial" w:hAnsi="Arial" w:cs="Arial"/>
          <w:b/>
          <w:sz w:val="24"/>
          <w:szCs w:val="24"/>
        </w:rPr>
      </w:pPr>
    </w:p>
    <w:p w:rsidR="008F33D3" w:rsidRDefault="008F33D3" w:rsidP="008F33D3">
      <w:pPr>
        <w:jc w:val="center"/>
        <w:rPr>
          <w:rFonts w:ascii="Arial" w:hAnsi="Arial" w:cs="Arial"/>
          <w:b/>
          <w:sz w:val="24"/>
          <w:szCs w:val="24"/>
        </w:rPr>
      </w:pPr>
    </w:p>
    <w:p w:rsidR="008F33D3" w:rsidRDefault="008F33D3" w:rsidP="008F33D3">
      <w:pPr>
        <w:jc w:val="center"/>
        <w:rPr>
          <w:rFonts w:ascii="Arial" w:hAnsi="Arial" w:cs="Arial"/>
          <w:b/>
          <w:sz w:val="24"/>
          <w:szCs w:val="24"/>
        </w:rPr>
      </w:pPr>
    </w:p>
    <w:p w:rsidR="008F33D3" w:rsidRDefault="008F33D3" w:rsidP="008F33D3">
      <w:pPr>
        <w:jc w:val="center"/>
        <w:rPr>
          <w:rFonts w:ascii="Arial" w:hAnsi="Arial" w:cs="Arial"/>
          <w:b/>
          <w:sz w:val="24"/>
          <w:szCs w:val="24"/>
        </w:rPr>
      </w:pPr>
    </w:p>
    <w:p w:rsidR="008F33D3" w:rsidRDefault="008F33D3" w:rsidP="008F33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NORMATIVA LEGAL SOBRE LOS DERECHOS DE LA COMUNIDAD LGBTI EN VENEZUELA DESDE EL AÑO 2000 HASTA LA ACTUALIDAD</w:t>
      </w:r>
    </w:p>
    <w:p w:rsidR="008F33D3" w:rsidRPr="00BB1252" w:rsidRDefault="008F33D3" w:rsidP="008F33D3">
      <w:pPr>
        <w:jc w:val="center"/>
        <w:rPr>
          <w:rFonts w:ascii="Arial" w:hAnsi="Arial" w:cs="Arial"/>
          <w:sz w:val="24"/>
          <w:szCs w:val="24"/>
        </w:rPr>
      </w:pPr>
      <w:r w:rsidRPr="00BB1252">
        <w:rPr>
          <w:rFonts w:ascii="Arial" w:hAnsi="Arial" w:cs="Arial"/>
          <w:sz w:val="24"/>
          <w:szCs w:val="24"/>
        </w:rPr>
        <w:t xml:space="preserve">Proyecto de trabajo de Grado para Optar al </w:t>
      </w:r>
      <w:r>
        <w:rPr>
          <w:rFonts w:ascii="Arial" w:hAnsi="Arial" w:cs="Arial"/>
          <w:sz w:val="24"/>
          <w:szCs w:val="24"/>
        </w:rPr>
        <w:t>Título de Abogado</w:t>
      </w:r>
    </w:p>
    <w:p w:rsidR="008F33D3" w:rsidRPr="00BB1252" w:rsidRDefault="008F33D3" w:rsidP="008F33D3">
      <w:pPr>
        <w:jc w:val="center"/>
        <w:rPr>
          <w:rFonts w:ascii="Arial" w:hAnsi="Arial" w:cs="Arial"/>
          <w:sz w:val="24"/>
          <w:szCs w:val="24"/>
        </w:rPr>
      </w:pPr>
      <w:r w:rsidRPr="00BB1252">
        <w:rPr>
          <w:rFonts w:ascii="Arial" w:hAnsi="Arial" w:cs="Arial"/>
          <w:sz w:val="24"/>
          <w:szCs w:val="24"/>
        </w:rPr>
        <w:t>Línea de investigación: mecanismos de derechos fundamentales</w:t>
      </w:r>
    </w:p>
    <w:p w:rsidR="008F33D3" w:rsidRDefault="008F33D3" w:rsidP="008F33D3">
      <w:pPr>
        <w:jc w:val="center"/>
        <w:rPr>
          <w:rFonts w:ascii="Arial" w:hAnsi="Arial" w:cs="Arial"/>
          <w:b/>
          <w:sz w:val="24"/>
          <w:szCs w:val="24"/>
        </w:rPr>
      </w:pPr>
    </w:p>
    <w:p w:rsidR="008F33D3" w:rsidRDefault="008F33D3" w:rsidP="008F33D3">
      <w:pPr>
        <w:jc w:val="center"/>
        <w:rPr>
          <w:rFonts w:ascii="Arial" w:hAnsi="Arial" w:cs="Arial"/>
          <w:b/>
          <w:sz w:val="24"/>
          <w:szCs w:val="24"/>
        </w:rPr>
      </w:pPr>
    </w:p>
    <w:p w:rsidR="008F33D3" w:rsidRDefault="008F33D3" w:rsidP="008F33D3">
      <w:pPr>
        <w:rPr>
          <w:rFonts w:ascii="Arial" w:hAnsi="Arial" w:cs="Arial"/>
          <w:b/>
          <w:sz w:val="24"/>
          <w:szCs w:val="24"/>
        </w:rPr>
      </w:pPr>
    </w:p>
    <w:p w:rsidR="008F33D3" w:rsidRDefault="008F33D3" w:rsidP="008F33D3">
      <w:pPr>
        <w:jc w:val="center"/>
        <w:rPr>
          <w:rFonts w:ascii="Arial" w:hAnsi="Arial" w:cs="Arial"/>
          <w:b/>
          <w:sz w:val="24"/>
          <w:szCs w:val="24"/>
        </w:rPr>
      </w:pPr>
    </w:p>
    <w:p w:rsidR="008F33D3" w:rsidRPr="00961853" w:rsidRDefault="008F33D3" w:rsidP="008F33D3">
      <w:pPr>
        <w:rPr>
          <w:rFonts w:ascii="Arial" w:hAnsi="Arial" w:cs="Arial"/>
          <w:b/>
          <w:sz w:val="24"/>
          <w:szCs w:val="24"/>
        </w:rPr>
      </w:pPr>
    </w:p>
    <w:p w:rsidR="008F33D3" w:rsidRDefault="008F33D3" w:rsidP="008F33D3">
      <w:pPr>
        <w:jc w:val="right"/>
        <w:rPr>
          <w:rFonts w:ascii="Arial" w:hAnsi="Arial" w:cs="Arial"/>
          <w:b/>
          <w:sz w:val="24"/>
          <w:szCs w:val="24"/>
        </w:rPr>
      </w:pPr>
      <w:r w:rsidRPr="00DA0635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>a</w:t>
      </w:r>
      <w:r w:rsidRPr="00DA0635">
        <w:rPr>
          <w:rFonts w:ascii="Arial" w:hAnsi="Arial" w:cs="Arial"/>
          <w:b/>
          <w:sz w:val="24"/>
          <w:szCs w:val="24"/>
        </w:rPr>
        <w:t>:</w:t>
      </w:r>
    </w:p>
    <w:p w:rsidR="008F33D3" w:rsidRPr="00402919" w:rsidRDefault="008F33D3" w:rsidP="008F33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Méndez Barrios Karla Andreina</w:t>
      </w:r>
    </w:p>
    <w:p w:rsidR="008F33D3" w:rsidRDefault="008F33D3" w:rsidP="008F33D3">
      <w:pPr>
        <w:jc w:val="right"/>
        <w:rPr>
          <w:rFonts w:ascii="Arial" w:hAnsi="Arial" w:cs="Arial"/>
          <w:sz w:val="24"/>
          <w:szCs w:val="24"/>
        </w:rPr>
      </w:pPr>
      <w:r w:rsidRPr="00DA0635">
        <w:rPr>
          <w:rFonts w:ascii="Arial" w:hAnsi="Arial" w:cs="Arial"/>
          <w:sz w:val="24"/>
          <w:szCs w:val="24"/>
        </w:rPr>
        <w:t>C.I</w:t>
      </w:r>
      <w:r>
        <w:rPr>
          <w:rFonts w:ascii="Arial" w:hAnsi="Arial" w:cs="Arial"/>
          <w:sz w:val="24"/>
          <w:szCs w:val="24"/>
        </w:rPr>
        <w:t>.</w:t>
      </w:r>
      <w:r w:rsidRPr="00DA0635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- 27.271.068</w:t>
      </w:r>
    </w:p>
    <w:p w:rsidR="008F33D3" w:rsidRPr="00845A53" w:rsidRDefault="008F33D3" w:rsidP="008F33D3">
      <w:pPr>
        <w:jc w:val="right"/>
        <w:rPr>
          <w:rFonts w:ascii="Arial" w:hAnsi="Arial" w:cs="Arial"/>
          <w:b/>
          <w:sz w:val="24"/>
          <w:szCs w:val="24"/>
        </w:rPr>
      </w:pPr>
      <w:r w:rsidRPr="00845A53">
        <w:rPr>
          <w:rFonts w:ascii="Arial" w:hAnsi="Arial" w:cs="Arial"/>
          <w:b/>
          <w:sz w:val="24"/>
          <w:szCs w:val="24"/>
        </w:rPr>
        <w:t>Tutora:</w:t>
      </w:r>
    </w:p>
    <w:p w:rsidR="008F33D3" w:rsidRPr="00652548" w:rsidRDefault="008F33D3" w:rsidP="008F33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Dolly Duque</w:t>
      </w:r>
    </w:p>
    <w:p w:rsidR="008F33D3" w:rsidRDefault="008F33D3" w:rsidP="008F33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F33D3" w:rsidRDefault="008F33D3" w:rsidP="008F33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F33D3" w:rsidRPr="00B23969" w:rsidRDefault="008F33D3" w:rsidP="008F33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San Cristóbal, mayo 2021</w:t>
      </w:r>
    </w:p>
    <w:p w:rsidR="008F33D3" w:rsidRDefault="008F33D3">
      <w:r>
        <w:br w:type="page"/>
      </w:r>
    </w:p>
    <w:p w:rsidR="008F33D3" w:rsidRDefault="008F33D3" w:rsidP="008F33D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VE"/>
        </w:rPr>
      </w:pPr>
      <w:r>
        <w:rPr>
          <w:rFonts w:ascii="Arial" w:hAnsi="Arial" w:cs="Arial"/>
          <w:b/>
          <w:noProof/>
          <w:sz w:val="24"/>
          <w:szCs w:val="24"/>
          <w:lang w:val="es-VE" w:eastAsia="es-VE"/>
        </w:rPr>
        <w:lastRenderedPageBreak/>
        <w:drawing>
          <wp:inline distT="0" distB="0" distL="0" distR="0" wp14:anchorId="07E8A89D" wp14:editId="039956BF">
            <wp:extent cx="596348" cy="467139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756" cy="470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3D3" w:rsidRPr="005323A2" w:rsidRDefault="008F33D3" w:rsidP="008F33D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VE"/>
        </w:rPr>
      </w:pPr>
      <w:r w:rsidRPr="005323A2">
        <w:rPr>
          <w:rFonts w:ascii="Arial" w:hAnsi="Arial" w:cs="Arial"/>
          <w:b/>
          <w:noProof/>
          <w:sz w:val="24"/>
          <w:szCs w:val="24"/>
          <w:lang w:eastAsia="es-VE"/>
        </w:rPr>
        <w:t>Universidad Católica Del Táchira</w:t>
      </w:r>
    </w:p>
    <w:p w:rsidR="008F33D3" w:rsidRPr="005323A2" w:rsidRDefault="008F33D3" w:rsidP="008F33D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VE"/>
        </w:rPr>
      </w:pPr>
      <w:r>
        <w:rPr>
          <w:rFonts w:ascii="Arial" w:hAnsi="Arial" w:cs="Arial"/>
          <w:b/>
          <w:noProof/>
          <w:sz w:val="24"/>
          <w:szCs w:val="24"/>
          <w:lang w:eastAsia="es-VE"/>
        </w:rPr>
        <w:t>Facultad de Ciencias Jurídicas y</w:t>
      </w:r>
      <w:r w:rsidRPr="005323A2">
        <w:rPr>
          <w:rFonts w:ascii="Arial" w:hAnsi="Arial" w:cs="Arial"/>
          <w:b/>
          <w:noProof/>
          <w:sz w:val="24"/>
          <w:szCs w:val="24"/>
          <w:lang w:eastAsia="es-VE"/>
        </w:rPr>
        <w:t xml:space="preserve"> Políticas</w:t>
      </w:r>
    </w:p>
    <w:p w:rsidR="008F33D3" w:rsidRPr="005323A2" w:rsidRDefault="008F33D3" w:rsidP="008F33D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VE"/>
        </w:rPr>
      </w:pPr>
      <w:r>
        <w:rPr>
          <w:rFonts w:ascii="Arial" w:hAnsi="Arial" w:cs="Arial"/>
          <w:b/>
          <w:noProof/>
          <w:sz w:val="24"/>
          <w:szCs w:val="24"/>
          <w:lang w:eastAsia="es-VE"/>
        </w:rPr>
        <w:t>Escuela d</w:t>
      </w:r>
      <w:r w:rsidRPr="005323A2">
        <w:rPr>
          <w:rFonts w:ascii="Arial" w:hAnsi="Arial" w:cs="Arial"/>
          <w:b/>
          <w:noProof/>
          <w:sz w:val="24"/>
          <w:szCs w:val="24"/>
          <w:lang w:eastAsia="es-VE"/>
        </w:rPr>
        <w:t>e Derecho</w:t>
      </w:r>
    </w:p>
    <w:p w:rsidR="008F33D3" w:rsidRDefault="008F33D3" w:rsidP="008F33D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VE"/>
        </w:rPr>
      </w:pPr>
      <w:r>
        <w:rPr>
          <w:rFonts w:ascii="Arial" w:hAnsi="Arial" w:cs="Arial"/>
          <w:b/>
          <w:noProof/>
          <w:sz w:val="24"/>
          <w:szCs w:val="24"/>
          <w:lang w:eastAsia="es-VE"/>
        </w:rPr>
        <w:t>Cátedra d</w:t>
      </w:r>
      <w:r w:rsidRPr="005323A2">
        <w:rPr>
          <w:rFonts w:ascii="Arial" w:hAnsi="Arial" w:cs="Arial"/>
          <w:b/>
          <w:noProof/>
          <w:sz w:val="24"/>
          <w:szCs w:val="24"/>
          <w:lang w:eastAsia="es-VE"/>
        </w:rPr>
        <w:t>e Seminario</w:t>
      </w:r>
    </w:p>
    <w:p w:rsidR="008F33D3" w:rsidRDefault="008F33D3" w:rsidP="008F33D3">
      <w:pPr>
        <w:spacing w:after="0" w:line="240" w:lineRule="auto"/>
        <w:jc w:val="center"/>
        <w:rPr>
          <w:rFonts w:ascii="Arial" w:hAnsi="Arial" w:cs="Arial"/>
          <w:b/>
          <w:noProof/>
          <w:lang w:eastAsia="es-VE"/>
        </w:rPr>
      </w:pPr>
    </w:p>
    <w:p w:rsidR="008F33D3" w:rsidRDefault="008F33D3" w:rsidP="008F33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NORMATIVA LEGAL SOBRE LOS DERECHOS DE LA COMUNIDAD LGBTI EN VENEZUELA DESDE EL AÑO 2000 HASTA LA ACTUALIDAD</w:t>
      </w:r>
    </w:p>
    <w:p w:rsidR="008F33D3" w:rsidRDefault="008F33D3" w:rsidP="008F33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F33D3" w:rsidRDefault="008F33D3" w:rsidP="008F33D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65E5">
        <w:rPr>
          <w:rFonts w:ascii="Arial" w:eastAsia="Calibri" w:hAnsi="Arial" w:cs="Arial"/>
          <w:b/>
          <w:sz w:val="24"/>
          <w:szCs w:val="24"/>
        </w:rPr>
        <w:t>Autora:</w:t>
      </w:r>
      <w:r>
        <w:rPr>
          <w:rFonts w:ascii="Arial" w:eastAsia="Calibri" w:hAnsi="Arial" w:cs="Arial"/>
          <w:sz w:val="24"/>
          <w:szCs w:val="24"/>
        </w:rPr>
        <w:t xml:space="preserve"> Méndez, Barrios Karla </w:t>
      </w:r>
    </w:p>
    <w:p w:rsidR="008F33D3" w:rsidRPr="00E73F10" w:rsidRDefault="008F33D3" w:rsidP="008F33D3">
      <w:pPr>
        <w:spacing w:after="0" w:line="240" w:lineRule="auto"/>
        <w:jc w:val="both"/>
        <w:rPr>
          <w:rFonts w:ascii="Arial" w:hAnsi="Arial" w:cs="Arial"/>
        </w:rPr>
      </w:pPr>
      <w:r w:rsidRPr="00E73F10">
        <w:rPr>
          <w:rFonts w:ascii="Arial" w:hAnsi="Arial" w:cs="Arial"/>
          <w:b/>
          <w:bCs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E73F10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Tutor</w:t>
      </w:r>
      <w:r w:rsidRPr="001E6663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>Abg. Dolly</w:t>
      </w:r>
      <w:r w:rsidRPr="000031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Duque</w:t>
      </w:r>
    </w:p>
    <w:p w:rsidR="008F33D3" w:rsidRPr="00E73F10" w:rsidRDefault="008F33D3" w:rsidP="008F33D3">
      <w:pPr>
        <w:spacing w:after="0" w:line="240" w:lineRule="auto"/>
        <w:jc w:val="both"/>
        <w:rPr>
          <w:rFonts w:ascii="Arial" w:hAnsi="Arial" w:cs="Arial"/>
        </w:rPr>
      </w:pPr>
      <w:r w:rsidRPr="00E73F10">
        <w:rPr>
          <w:rFonts w:ascii="Arial" w:hAnsi="Arial" w:cs="Arial"/>
          <w:b/>
        </w:rPr>
        <w:t xml:space="preserve">                                             </w:t>
      </w:r>
      <w:r>
        <w:rPr>
          <w:rFonts w:ascii="Arial" w:hAnsi="Arial" w:cs="Arial"/>
          <w:b/>
        </w:rPr>
        <w:t xml:space="preserve">                                     </w:t>
      </w:r>
      <w:r w:rsidRPr="00E73F10">
        <w:rPr>
          <w:rFonts w:ascii="Arial" w:hAnsi="Arial" w:cs="Arial"/>
          <w:b/>
        </w:rPr>
        <w:t>Fecha</w:t>
      </w:r>
      <w:r w:rsidRPr="00E73F1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Mayo, 2021</w:t>
      </w:r>
    </w:p>
    <w:p w:rsidR="008F33D3" w:rsidRPr="00E73F10" w:rsidRDefault="008F33D3" w:rsidP="008F33D3">
      <w:pPr>
        <w:spacing w:after="0" w:line="240" w:lineRule="auto"/>
        <w:jc w:val="both"/>
        <w:rPr>
          <w:rFonts w:ascii="Arial" w:hAnsi="Arial" w:cs="Arial"/>
        </w:rPr>
      </w:pPr>
    </w:p>
    <w:p w:rsidR="008F33D3" w:rsidRPr="00CF39A0" w:rsidRDefault="008F33D3" w:rsidP="008F33D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73F10">
        <w:rPr>
          <w:rFonts w:ascii="Arial" w:hAnsi="Arial" w:cs="Arial"/>
          <w:b/>
          <w:bCs/>
        </w:rPr>
        <w:t>RESUMEN</w:t>
      </w:r>
    </w:p>
    <w:p w:rsidR="008F33D3" w:rsidRDefault="008F33D3" w:rsidP="008F33D3">
      <w:pPr>
        <w:jc w:val="both"/>
        <w:rPr>
          <w:rFonts w:ascii="Arial" w:eastAsia="Calibri" w:hAnsi="Arial" w:cs="Arial"/>
          <w:sz w:val="24"/>
          <w:szCs w:val="24"/>
        </w:rPr>
      </w:pPr>
    </w:p>
    <w:p w:rsidR="008F33D3" w:rsidRDefault="008F33D3" w:rsidP="008F33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comunidad LGBTI es considerada por muchos como una minoría con vulnerabilidades muy profundizadas. Es por esto que, e</w:t>
      </w:r>
      <w:r w:rsidRPr="002F7CC8">
        <w:rPr>
          <w:rFonts w:ascii="Arial" w:hAnsi="Arial" w:cs="Arial"/>
          <w:sz w:val="24"/>
          <w:szCs w:val="24"/>
        </w:rPr>
        <w:t>n la actualidad existe en la sociedad una lucha en donde los individuos</w:t>
      </w:r>
      <w:r>
        <w:rPr>
          <w:rFonts w:ascii="Arial" w:hAnsi="Arial" w:cs="Arial"/>
          <w:sz w:val="24"/>
          <w:szCs w:val="24"/>
        </w:rPr>
        <w:t xml:space="preserve"> de esta comunidad</w:t>
      </w:r>
      <w:r w:rsidRPr="002F7CC8">
        <w:rPr>
          <w:rFonts w:ascii="Arial" w:hAnsi="Arial" w:cs="Arial"/>
          <w:sz w:val="24"/>
          <w:szCs w:val="24"/>
        </w:rPr>
        <w:t xml:space="preserve"> buscan el reconocimiento de sus derechos independientem</w:t>
      </w:r>
      <w:r>
        <w:rPr>
          <w:rFonts w:ascii="Arial" w:hAnsi="Arial" w:cs="Arial"/>
          <w:sz w:val="24"/>
          <w:szCs w:val="24"/>
        </w:rPr>
        <w:t xml:space="preserve">ente de su orientación sexual, </w:t>
      </w:r>
      <w:r w:rsidRPr="002F7CC8">
        <w:rPr>
          <w:rFonts w:ascii="Arial" w:hAnsi="Arial" w:cs="Arial"/>
          <w:sz w:val="24"/>
          <w:szCs w:val="24"/>
        </w:rPr>
        <w:t xml:space="preserve">su identidad </w:t>
      </w:r>
      <w:r>
        <w:rPr>
          <w:rFonts w:ascii="Arial" w:hAnsi="Arial" w:cs="Arial"/>
          <w:sz w:val="24"/>
          <w:szCs w:val="24"/>
        </w:rPr>
        <w:t xml:space="preserve">o expresión </w:t>
      </w:r>
      <w:r w:rsidRPr="002F7CC8">
        <w:rPr>
          <w:rFonts w:ascii="Arial" w:hAnsi="Arial" w:cs="Arial"/>
          <w:sz w:val="24"/>
          <w:szCs w:val="24"/>
        </w:rPr>
        <w:t>de género</w:t>
      </w:r>
      <w:r>
        <w:rPr>
          <w:rFonts w:ascii="Arial" w:hAnsi="Arial" w:cs="Arial"/>
          <w:sz w:val="24"/>
          <w:szCs w:val="24"/>
        </w:rPr>
        <w:t>,</w:t>
      </w:r>
      <w:r w:rsidRPr="002F7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igualdad ante la ley y reconocimiento de derechos. </w:t>
      </w:r>
    </w:p>
    <w:p w:rsidR="008F33D3" w:rsidRPr="009B2419" w:rsidRDefault="008F33D3" w:rsidP="008F3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Si bien,</w:t>
      </w:r>
      <w:r w:rsidRPr="002F7CC8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e</w:t>
      </w:r>
      <w:r w:rsidRPr="002F7CC8">
        <w:rPr>
          <w:rFonts w:ascii="Arial" w:eastAsia="Times New Roman" w:hAnsi="Arial" w:cs="Arial"/>
          <w:sz w:val="24"/>
          <w:szCs w:val="24"/>
          <w:lang w:eastAsia="es-AR"/>
        </w:rPr>
        <w:t xml:space="preserve">l quien se es, el cómo vestir, y el quien se ama no debería ser un motivo para sufrir de violencia o desigualdad, y mucho menos ser víctima de torturas </w:t>
      </w:r>
      <w:r>
        <w:rPr>
          <w:rFonts w:ascii="Arial" w:eastAsia="Times New Roman" w:hAnsi="Arial" w:cs="Arial"/>
          <w:sz w:val="24"/>
          <w:szCs w:val="24"/>
          <w:lang w:eastAsia="es-AR"/>
        </w:rPr>
        <w:t>o tratos degradantes y humillantes, esta es la realidad que vive quien es parte de esta comunidad, al no tener o desconocer la existencia de instrumentos legales para defender y hacer valer sus derechos.</w:t>
      </w:r>
    </w:p>
    <w:p w:rsidR="008F33D3" w:rsidRDefault="008F33D3" w:rsidP="008F33D3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Por lo expuesto, la investigación se planteó como objetivo general </w:t>
      </w:r>
      <w:r>
        <w:rPr>
          <w:rFonts w:ascii="Arial" w:hAnsi="Arial" w:cs="Arial"/>
          <w:sz w:val="24"/>
          <w:szCs w:val="24"/>
        </w:rPr>
        <w:t>A</w:t>
      </w:r>
      <w:r w:rsidRPr="002F7CC8">
        <w:rPr>
          <w:rFonts w:ascii="Arial" w:hAnsi="Arial" w:cs="Arial"/>
          <w:sz w:val="24"/>
          <w:szCs w:val="24"/>
        </w:rPr>
        <w:t>nalizar la normativa legal sobre los derechos de la comunidad LGBTI en Venezuela desde el año 2000 hasta la actualidad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y como objetivos específicos: </w:t>
      </w:r>
      <w:r w:rsidRPr="002F7CC8">
        <w:rPr>
          <w:rFonts w:ascii="Arial" w:hAnsi="Arial" w:cs="Arial"/>
          <w:sz w:val="24"/>
          <w:szCs w:val="24"/>
        </w:rPr>
        <w:t xml:space="preserve">Determinar la existencia de sentencias en pro de </w:t>
      </w:r>
      <w:r>
        <w:rPr>
          <w:rFonts w:ascii="Arial" w:hAnsi="Arial" w:cs="Arial"/>
          <w:sz w:val="24"/>
          <w:szCs w:val="24"/>
        </w:rPr>
        <w:t>los derechos LGBTI en Venezuela</w:t>
      </w:r>
      <w:r w:rsidRPr="002F7CC8">
        <w:rPr>
          <w:rFonts w:ascii="Arial" w:hAnsi="Arial" w:cs="Arial"/>
          <w:sz w:val="24"/>
          <w:szCs w:val="24"/>
        </w:rPr>
        <w:t xml:space="preserve"> dictada</w:t>
      </w:r>
      <w:r>
        <w:rPr>
          <w:rFonts w:ascii="Arial" w:hAnsi="Arial" w:cs="Arial"/>
          <w:sz w:val="24"/>
          <w:szCs w:val="24"/>
        </w:rPr>
        <w:t>s en los últimos 21 años, I</w:t>
      </w:r>
      <w:r w:rsidRPr="002F7CC8">
        <w:rPr>
          <w:rFonts w:ascii="Arial" w:hAnsi="Arial" w:cs="Arial"/>
          <w:sz w:val="24"/>
          <w:szCs w:val="24"/>
        </w:rPr>
        <w:t>dentificar los instrumentos legales con los que cuenta el colectivo LGBTI para la defens</w:t>
      </w:r>
      <w:r>
        <w:rPr>
          <w:rFonts w:ascii="Arial" w:hAnsi="Arial" w:cs="Arial"/>
          <w:sz w:val="24"/>
          <w:szCs w:val="24"/>
        </w:rPr>
        <w:t>a de sus derechos en Venezuela y E</w:t>
      </w:r>
      <w:r w:rsidRPr="002F7CC8">
        <w:rPr>
          <w:rFonts w:ascii="Arial" w:hAnsi="Arial" w:cs="Arial"/>
          <w:sz w:val="24"/>
          <w:szCs w:val="24"/>
        </w:rPr>
        <w:t>stablecer cuál es la situación actual del colectivo LGBTI en cuanto a sus derechos en Venezuela</w:t>
      </w:r>
      <w:r w:rsidRPr="00CF39A0">
        <w:rPr>
          <w:rFonts w:ascii="Arial" w:eastAsia="Calibri" w:hAnsi="Arial" w:cs="Arial"/>
          <w:sz w:val="24"/>
          <w:szCs w:val="24"/>
          <w:lang w:val="es-ES"/>
        </w:rPr>
        <w:t>.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Concluyendo, que en Venezuela aún falta mucho camino por recorrer en cuanto a reconocimiento de los derechos de la comunidad LGBTI se trata, no hay una normativa legal expresa que les brinde igualdad de derechos, pero existen una serie de sentencias e interpretaciones de disposiciones que marcan un precedente en el reconocimiento de los derechos. </w:t>
      </w:r>
    </w:p>
    <w:p w:rsidR="008F33D3" w:rsidRDefault="008F33D3" w:rsidP="008F33D3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AA10B6">
        <w:rPr>
          <w:rFonts w:ascii="Arial" w:eastAsia="Calibri" w:hAnsi="Arial" w:cs="Arial"/>
          <w:b/>
          <w:sz w:val="24"/>
          <w:szCs w:val="24"/>
          <w:lang w:val="es-ES"/>
        </w:rPr>
        <w:t>Descriptores: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Derechos, LGBTI, Normativa, Sentencias, Defensa.</w:t>
      </w:r>
    </w:p>
    <w:p w:rsidR="000111D7" w:rsidRPr="008F33D3" w:rsidRDefault="000111D7">
      <w:pPr>
        <w:rPr>
          <w:lang w:val="es-ES"/>
        </w:rPr>
      </w:pPr>
    </w:p>
    <w:sectPr w:rsidR="000111D7" w:rsidRPr="008F3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D3"/>
    <w:rsid w:val="000111D7"/>
    <w:rsid w:val="008F33D3"/>
    <w:rsid w:val="00D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D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F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D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F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Usuario</cp:lastModifiedBy>
  <cp:revision>2</cp:revision>
  <dcterms:created xsi:type="dcterms:W3CDTF">2021-06-12T17:11:00Z</dcterms:created>
  <dcterms:modified xsi:type="dcterms:W3CDTF">2021-06-12T17:11:00Z</dcterms:modified>
</cp:coreProperties>
</file>